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B" w:rsidRPr="00AC5120" w:rsidRDefault="00D902DE">
      <w:pPr>
        <w:pStyle w:val="Domynie"/>
        <w:spacing w:line="480" w:lineRule="auto"/>
        <w:rPr>
          <w:rFonts w:hAnsi="Times New Roman"/>
          <w:sz w:val="22"/>
          <w:szCs w:val="22"/>
        </w:rPr>
      </w:pPr>
      <w:r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Pr="00AC5120">
        <w:rPr>
          <w:rFonts w:hAnsi="Times New Roman"/>
          <w:sz w:val="22"/>
          <w:szCs w:val="22"/>
        </w:rPr>
        <w:t xml:space="preserve">                                       </w:t>
      </w:r>
      <w:r w:rsidR="00EA249A">
        <w:rPr>
          <w:rFonts w:hAnsi="Times New Roman"/>
          <w:sz w:val="22"/>
          <w:szCs w:val="22"/>
        </w:rPr>
        <w:t xml:space="preserve">                 </w:t>
      </w:r>
      <w:r w:rsidR="003972EB" w:rsidRPr="00AC5120">
        <w:rPr>
          <w:rFonts w:hAnsi="Times New Roman"/>
          <w:sz w:val="22"/>
          <w:szCs w:val="22"/>
        </w:rPr>
        <w:t>Tczew, dnia...................................</w:t>
      </w:r>
    </w:p>
    <w:p w:rsidR="003972EB" w:rsidRPr="00AC5120" w:rsidRDefault="003972EB">
      <w:pPr>
        <w:pStyle w:val="Domynie"/>
        <w:spacing w:line="480" w:lineRule="auto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>.....................................................................................</w:t>
      </w:r>
    </w:p>
    <w:p w:rsidR="003972EB" w:rsidRPr="00AC5120" w:rsidRDefault="003972EB">
      <w:pPr>
        <w:pStyle w:val="Domynie"/>
        <w:spacing w:line="480" w:lineRule="auto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>.....................................................................................</w:t>
      </w:r>
    </w:p>
    <w:p w:rsidR="003972EB" w:rsidRPr="00AC5120" w:rsidRDefault="003972EB">
      <w:pPr>
        <w:pStyle w:val="Domynie"/>
        <w:spacing w:line="480" w:lineRule="auto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>.....................................................................................</w:t>
      </w:r>
    </w:p>
    <w:p w:rsidR="003972EB" w:rsidRPr="00AC5120" w:rsidRDefault="00532D1B">
      <w:pPr>
        <w:pStyle w:val="Domynie"/>
        <w:spacing w:line="48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                </w:t>
      </w:r>
      <w:r w:rsidR="00D902DE" w:rsidRPr="00AC5120">
        <w:rPr>
          <w:rFonts w:hAnsi="Times New Roman"/>
          <w:sz w:val="20"/>
          <w:szCs w:val="20"/>
        </w:rPr>
        <w:t xml:space="preserve"> </w:t>
      </w:r>
      <w:r w:rsidR="00AC5120">
        <w:rPr>
          <w:rFonts w:hAnsi="Times New Roman"/>
          <w:sz w:val="20"/>
          <w:szCs w:val="20"/>
        </w:rPr>
        <w:t>(</w:t>
      </w:r>
      <w:r w:rsidR="00255172" w:rsidRPr="00AC5120">
        <w:rPr>
          <w:rFonts w:hAnsi="Times New Roman"/>
          <w:sz w:val="20"/>
          <w:szCs w:val="20"/>
        </w:rPr>
        <w:t xml:space="preserve">imię i nazwisko, </w:t>
      </w:r>
      <w:r w:rsidR="00AC5120">
        <w:rPr>
          <w:rFonts w:hAnsi="Times New Roman"/>
          <w:sz w:val="20"/>
          <w:szCs w:val="20"/>
        </w:rPr>
        <w:t>adres zamieszkania</w:t>
      </w:r>
      <w:r w:rsidR="003972EB" w:rsidRPr="00AC5120">
        <w:rPr>
          <w:rFonts w:hAnsi="Times New Roman"/>
          <w:sz w:val="20"/>
          <w:szCs w:val="20"/>
        </w:rPr>
        <w:t>)</w:t>
      </w:r>
    </w:p>
    <w:p w:rsidR="003972EB" w:rsidRPr="00AC5120" w:rsidRDefault="003972EB" w:rsidP="00CD227C">
      <w:pPr>
        <w:pStyle w:val="Domynie"/>
        <w:spacing w:line="360" w:lineRule="auto"/>
        <w:rPr>
          <w:rFonts w:hAnsi="Times New Roman"/>
          <w:sz w:val="22"/>
          <w:szCs w:val="22"/>
        </w:rPr>
      </w:pPr>
    </w:p>
    <w:p w:rsidR="003972EB" w:rsidRPr="00AC5120" w:rsidRDefault="003972EB" w:rsidP="00CD227C">
      <w:pPr>
        <w:pStyle w:val="Domynie"/>
        <w:spacing w:line="360" w:lineRule="auto"/>
        <w:ind w:left="4540"/>
        <w:rPr>
          <w:rFonts w:hAnsi="Times New Roman"/>
          <w:sz w:val="22"/>
          <w:szCs w:val="22"/>
        </w:rPr>
      </w:pPr>
      <w:r w:rsidRPr="00AC5120">
        <w:rPr>
          <w:rFonts w:hAnsi="Times New Roman"/>
          <w:b/>
          <w:sz w:val="22"/>
          <w:szCs w:val="22"/>
        </w:rPr>
        <w:t>Starostwo Powiatowe w Tczewie</w:t>
      </w:r>
    </w:p>
    <w:p w:rsidR="003972EB" w:rsidRPr="00AC5120" w:rsidRDefault="003972EB" w:rsidP="00CD227C">
      <w:pPr>
        <w:pStyle w:val="Domynie"/>
        <w:spacing w:line="360" w:lineRule="auto"/>
        <w:ind w:left="4540"/>
        <w:rPr>
          <w:rFonts w:hAnsi="Times New Roman"/>
          <w:sz w:val="22"/>
          <w:szCs w:val="22"/>
        </w:rPr>
      </w:pPr>
      <w:r w:rsidRPr="00AC5120">
        <w:rPr>
          <w:rFonts w:hAnsi="Times New Roman"/>
          <w:b/>
          <w:sz w:val="22"/>
          <w:szCs w:val="22"/>
        </w:rPr>
        <w:t>Wydział Budownictwa</w:t>
      </w:r>
    </w:p>
    <w:p w:rsidR="003972EB" w:rsidRPr="00AC5120" w:rsidRDefault="003972EB" w:rsidP="00CD227C">
      <w:pPr>
        <w:pStyle w:val="Domynie"/>
        <w:spacing w:line="360" w:lineRule="auto"/>
        <w:ind w:left="4540"/>
        <w:rPr>
          <w:rFonts w:hAnsi="Times New Roman"/>
          <w:sz w:val="22"/>
          <w:szCs w:val="22"/>
        </w:rPr>
      </w:pPr>
      <w:r w:rsidRPr="00AC5120">
        <w:rPr>
          <w:rFonts w:hAnsi="Times New Roman"/>
          <w:b/>
          <w:sz w:val="22"/>
          <w:szCs w:val="22"/>
        </w:rPr>
        <w:t>ul. Piaskowa 2</w:t>
      </w:r>
    </w:p>
    <w:p w:rsidR="003972EB" w:rsidRPr="00AC5120" w:rsidRDefault="003972EB" w:rsidP="00CD227C">
      <w:pPr>
        <w:pStyle w:val="Domynie"/>
        <w:spacing w:line="360" w:lineRule="auto"/>
        <w:ind w:left="4540"/>
        <w:rPr>
          <w:rFonts w:hAnsi="Times New Roman"/>
          <w:b/>
          <w:sz w:val="22"/>
          <w:szCs w:val="22"/>
        </w:rPr>
      </w:pPr>
      <w:r w:rsidRPr="00AC5120">
        <w:rPr>
          <w:rFonts w:hAnsi="Times New Roman"/>
          <w:b/>
          <w:sz w:val="22"/>
          <w:szCs w:val="22"/>
        </w:rPr>
        <w:t>83-110 Tczew</w:t>
      </w:r>
    </w:p>
    <w:p w:rsidR="00D902DE" w:rsidRPr="00AC5120" w:rsidRDefault="00D902DE">
      <w:pPr>
        <w:pStyle w:val="Domynie"/>
        <w:spacing w:line="480" w:lineRule="auto"/>
        <w:ind w:left="4540"/>
        <w:rPr>
          <w:rFonts w:hAnsi="Times New Roman"/>
          <w:sz w:val="22"/>
          <w:szCs w:val="22"/>
        </w:rPr>
      </w:pPr>
    </w:p>
    <w:p w:rsidR="00AC5120" w:rsidRDefault="00D902DE" w:rsidP="00AC5120">
      <w:pPr>
        <w:pStyle w:val="Domynie"/>
        <w:spacing w:line="480" w:lineRule="auto"/>
        <w:jc w:val="center"/>
        <w:rPr>
          <w:rFonts w:hAnsi="Times New Roman"/>
          <w:b/>
          <w:sz w:val="22"/>
          <w:szCs w:val="22"/>
        </w:rPr>
      </w:pPr>
      <w:r w:rsidRPr="00AC5120">
        <w:rPr>
          <w:rFonts w:hAnsi="Times New Roman"/>
          <w:b/>
          <w:sz w:val="22"/>
          <w:szCs w:val="22"/>
        </w:rPr>
        <w:t>OŚWIADCZENIE O ZRZECZENIU SIĘ PRAWA DO ODWOŁANIA</w:t>
      </w:r>
    </w:p>
    <w:p w:rsidR="00AC5120" w:rsidRDefault="00AC5120" w:rsidP="00AC5120">
      <w:pPr>
        <w:pStyle w:val="Domynie"/>
        <w:spacing w:line="480" w:lineRule="auto"/>
        <w:jc w:val="center"/>
        <w:rPr>
          <w:rFonts w:hAnsi="Times New Roman"/>
          <w:b/>
          <w:sz w:val="22"/>
          <w:szCs w:val="22"/>
        </w:rPr>
      </w:pPr>
    </w:p>
    <w:p w:rsidR="00AC5120" w:rsidRPr="00AC5120" w:rsidRDefault="00CD227C" w:rsidP="00AC5120">
      <w:pPr>
        <w:pStyle w:val="Domynie"/>
        <w:spacing w:line="480" w:lineRule="auto"/>
        <w:rPr>
          <w:rFonts w:hAnsi="Times New Roman"/>
          <w:b/>
          <w:sz w:val="22"/>
          <w:szCs w:val="22"/>
        </w:rPr>
      </w:pPr>
      <w:r>
        <w:rPr>
          <w:rFonts w:hAnsi="Times New Roman"/>
          <w:b/>
          <w:sz w:val="22"/>
          <w:szCs w:val="22"/>
        </w:rPr>
        <w:t xml:space="preserve">       </w:t>
      </w:r>
      <w:r w:rsidR="00AC5120">
        <w:rPr>
          <w:rFonts w:hAnsi="Times New Roman"/>
          <w:b/>
          <w:sz w:val="22"/>
          <w:szCs w:val="22"/>
        </w:rPr>
        <w:t>Dotyczy: ……………………………………</w:t>
      </w:r>
    </w:p>
    <w:p w:rsidR="003972EB" w:rsidRPr="00AC5120" w:rsidRDefault="00AC5120" w:rsidP="007028B9">
      <w:pPr>
        <w:pStyle w:val="Domynie"/>
        <w:spacing w:line="480" w:lineRule="auto"/>
        <w:jc w:val="both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 xml:space="preserve">       Ja niżej podpisany/a </w:t>
      </w:r>
      <w:r w:rsidR="00D902DE" w:rsidRPr="00AC5120">
        <w:rPr>
          <w:rFonts w:hAnsi="Times New Roman"/>
          <w:sz w:val="22"/>
          <w:szCs w:val="22"/>
        </w:rPr>
        <w:t>legitymujący/a</w:t>
      </w:r>
      <w:r w:rsidRPr="00AC5120">
        <w:rPr>
          <w:rFonts w:hAnsi="Times New Roman"/>
          <w:sz w:val="22"/>
          <w:szCs w:val="22"/>
        </w:rPr>
        <w:t xml:space="preserve"> </w:t>
      </w:r>
      <w:r w:rsidR="00D902DE" w:rsidRPr="00AC5120">
        <w:rPr>
          <w:rFonts w:hAnsi="Times New Roman"/>
          <w:sz w:val="22"/>
          <w:szCs w:val="22"/>
        </w:rPr>
        <w:t>się dowodem osobistym seria i nr dokumentu……………………. wydanym przez……………………………………………</w:t>
      </w:r>
      <w:r w:rsidRPr="00AC5120">
        <w:rPr>
          <w:rFonts w:hAnsi="Times New Roman"/>
          <w:sz w:val="22"/>
          <w:szCs w:val="22"/>
        </w:rPr>
        <w:t>…………………………………………………..</w:t>
      </w:r>
    </w:p>
    <w:p w:rsidR="00D902DE" w:rsidRPr="00EA249A" w:rsidRDefault="00D902DE" w:rsidP="007028B9">
      <w:pPr>
        <w:pStyle w:val="Domynie"/>
        <w:spacing w:line="480" w:lineRule="auto"/>
        <w:jc w:val="both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>po zapoznaniu się z treścią decyzji nr ……………………………... z dnia……………………  wydanej przez Starostę Tczewskiego dotyczącej 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50C">
        <w:rPr>
          <w:rFonts w:hAnsi="Times New Roman"/>
          <w:sz w:val="22"/>
          <w:szCs w:val="22"/>
        </w:rPr>
        <w:t>…………………………………………………………………………………………………………………………………..</w:t>
      </w:r>
      <w:r w:rsidRPr="00EA249A">
        <w:rPr>
          <w:rFonts w:hAnsi="Times New Roman"/>
          <w:sz w:val="22"/>
          <w:szCs w:val="22"/>
        </w:rPr>
        <w:t>oświadczam, że</w:t>
      </w:r>
      <w:r w:rsidR="00AC5120" w:rsidRPr="00EA249A">
        <w:rPr>
          <w:rFonts w:hAnsi="Times New Roman"/>
          <w:sz w:val="22"/>
          <w:szCs w:val="22"/>
        </w:rPr>
        <w:t> </w:t>
      </w:r>
      <w:r w:rsidRPr="00EA249A">
        <w:rPr>
          <w:rFonts w:hAnsi="Times New Roman"/>
          <w:sz w:val="22"/>
          <w:szCs w:val="22"/>
        </w:rPr>
        <w:t xml:space="preserve">na podstawie art. 127a § 1 ustawy z dnia 14 czerwca 1960 r. – Kodeks postępowania </w:t>
      </w:r>
      <w:r w:rsidRPr="00532D1B">
        <w:rPr>
          <w:rFonts w:hAnsi="Times New Roman"/>
          <w:sz w:val="22"/>
          <w:szCs w:val="22"/>
        </w:rPr>
        <w:t>administracyjnego (</w:t>
      </w:r>
      <w:r w:rsidR="00532D1B" w:rsidRPr="00532D1B">
        <w:rPr>
          <w:rFonts w:hAnsi="Times New Roman"/>
          <w:sz w:val="22"/>
          <w:szCs w:val="22"/>
        </w:rPr>
        <w:t xml:space="preserve">Dz. U. z 2020 r. poz. 256 z </w:t>
      </w:r>
      <w:proofErr w:type="spellStart"/>
      <w:r w:rsidR="00532D1B" w:rsidRPr="00532D1B">
        <w:rPr>
          <w:rFonts w:hAnsi="Times New Roman"/>
          <w:sz w:val="22"/>
          <w:szCs w:val="22"/>
        </w:rPr>
        <w:t>późn</w:t>
      </w:r>
      <w:proofErr w:type="spellEnd"/>
      <w:r w:rsidR="00532D1B" w:rsidRPr="00532D1B">
        <w:rPr>
          <w:rFonts w:hAnsi="Times New Roman"/>
          <w:sz w:val="22"/>
          <w:szCs w:val="22"/>
        </w:rPr>
        <w:t>. zm.</w:t>
      </w:r>
      <w:r w:rsidR="006C750C" w:rsidRPr="00532D1B">
        <w:rPr>
          <w:rFonts w:hAnsi="Times New Roman"/>
          <w:sz w:val="22"/>
          <w:szCs w:val="22"/>
        </w:rPr>
        <w:t xml:space="preserve">) </w:t>
      </w:r>
      <w:r w:rsidR="00AC5120" w:rsidRPr="00532D1B">
        <w:rPr>
          <w:rFonts w:hAnsi="Times New Roman"/>
          <w:sz w:val="22"/>
          <w:szCs w:val="22"/>
        </w:rPr>
        <w:t>zrzekam się prawa do odwołania od</w:t>
      </w:r>
      <w:r w:rsidR="006C750C" w:rsidRPr="00532D1B">
        <w:rPr>
          <w:rFonts w:hAnsi="Times New Roman"/>
          <w:sz w:val="22"/>
          <w:szCs w:val="22"/>
        </w:rPr>
        <w:t> </w:t>
      </w:r>
      <w:r w:rsidR="00AC5120" w:rsidRPr="00532D1B">
        <w:rPr>
          <w:rFonts w:hAnsi="Times New Roman"/>
          <w:sz w:val="22"/>
          <w:szCs w:val="22"/>
        </w:rPr>
        <w:t>ww</w:t>
      </w:r>
      <w:r w:rsidR="00AC5120" w:rsidRPr="00EA249A">
        <w:rPr>
          <w:rFonts w:hAnsi="Times New Roman"/>
          <w:sz w:val="22"/>
          <w:szCs w:val="22"/>
        </w:rPr>
        <w:t xml:space="preserve">. decyzji. </w:t>
      </w:r>
    </w:p>
    <w:p w:rsidR="00AC5120" w:rsidRPr="00AC5120" w:rsidRDefault="00AC5120" w:rsidP="007028B9">
      <w:pPr>
        <w:pStyle w:val="Domynie"/>
        <w:spacing w:line="480" w:lineRule="auto"/>
        <w:jc w:val="both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 xml:space="preserve">       Ponadto oświadczam, że zostałem/am poinformowany/a o skutkach prawnych jakie wywołuje złożone przeze mnie oświadczenie. </w:t>
      </w:r>
    </w:p>
    <w:p w:rsidR="003972EB" w:rsidRPr="00AC5120" w:rsidRDefault="003972EB" w:rsidP="006C750C">
      <w:pPr>
        <w:pStyle w:val="Domynie"/>
        <w:spacing w:line="480" w:lineRule="auto"/>
        <w:jc w:val="both"/>
        <w:rPr>
          <w:rFonts w:hAnsi="Times New Roman"/>
          <w:sz w:val="22"/>
          <w:szCs w:val="22"/>
        </w:rPr>
      </w:pPr>
    </w:p>
    <w:p w:rsidR="003972EB" w:rsidRPr="00AC5120" w:rsidRDefault="003972EB">
      <w:pPr>
        <w:pStyle w:val="Domynie"/>
        <w:spacing w:line="480" w:lineRule="auto"/>
        <w:ind w:left="4540"/>
        <w:jc w:val="both"/>
        <w:rPr>
          <w:rFonts w:hAnsi="Times New Roman"/>
          <w:sz w:val="22"/>
          <w:szCs w:val="22"/>
        </w:rPr>
      </w:pPr>
      <w:r w:rsidRPr="00AC5120">
        <w:rPr>
          <w:rFonts w:hAnsi="Times New Roman"/>
          <w:sz w:val="22"/>
          <w:szCs w:val="22"/>
        </w:rPr>
        <w:t>....................................................</w:t>
      </w:r>
    </w:p>
    <w:p w:rsidR="00E554C6" w:rsidRPr="00AC5120" w:rsidRDefault="00EA249A" w:rsidP="00AC5120">
      <w:pPr>
        <w:pStyle w:val="Domynie"/>
        <w:spacing w:line="480" w:lineRule="auto"/>
        <w:ind w:left="454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2"/>
          <w:szCs w:val="22"/>
        </w:rPr>
        <w:t xml:space="preserve">            (</w:t>
      </w:r>
      <w:r w:rsidR="00AC5120" w:rsidRPr="00AC5120">
        <w:rPr>
          <w:rFonts w:hAnsi="Times New Roman"/>
          <w:sz w:val="20"/>
          <w:szCs w:val="20"/>
        </w:rPr>
        <w:t xml:space="preserve">data i czytelny </w:t>
      </w:r>
      <w:r w:rsidR="003E1E23" w:rsidRPr="00AC5120">
        <w:rPr>
          <w:rFonts w:hAnsi="Times New Roman"/>
          <w:sz w:val="20"/>
          <w:szCs w:val="20"/>
        </w:rPr>
        <w:t>p</w:t>
      </w:r>
      <w:r w:rsidR="00AC5120">
        <w:rPr>
          <w:rFonts w:hAnsi="Times New Roman"/>
          <w:sz w:val="20"/>
          <w:szCs w:val="20"/>
        </w:rPr>
        <w:t>odpis</w:t>
      </w:r>
      <w:r>
        <w:rPr>
          <w:rFonts w:hAnsi="Times New Roman"/>
          <w:sz w:val="20"/>
          <w:szCs w:val="20"/>
        </w:rPr>
        <w:t>)</w:t>
      </w:r>
    </w:p>
    <w:p w:rsidR="006C750C" w:rsidRPr="00811425" w:rsidRDefault="00E3374F" w:rsidP="006C750C">
      <w:pPr>
        <w:pStyle w:val="Standard"/>
        <w:spacing w:after="360"/>
        <w:ind w:firstLine="284"/>
        <w:jc w:val="both"/>
        <w:rPr>
          <w:sz w:val="22"/>
          <w:szCs w:val="22"/>
        </w:rPr>
      </w:pPr>
      <w:r w:rsidRPr="00AC5120">
        <w:tab/>
      </w:r>
    </w:p>
    <w:p w:rsidR="00E3374F" w:rsidRDefault="00E3374F" w:rsidP="00E3374F">
      <w:pPr>
        <w:jc w:val="both"/>
      </w:pPr>
      <w:r w:rsidRPr="00AC5120">
        <w:tab/>
      </w:r>
      <w:r w:rsidRPr="00AC5120">
        <w:tab/>
      </w:r>
      <w:r w:rsidRPr="00AC5120">
        <w:tab/>
      </w:r>
      <w:r w:rsidRPr="00AC5120">
        <w:tab/>
      </w:r>
      <w:r w:rsidRPr="00AC5120">
        <w:tab/>
      </w:r>
      <w:r w:rsidRPr="00AC5120">
        <w:tab/>
      </w:r>
    </w:p>
    <w:p w:rsidR="00532D1B" w:rsidRDefault="00532D1B" w:rsidP="00532D1B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Informacja o przetwarzaniu danych osobowych</w:t>
      </w:r>
    </w:p>
    <w:p w:rsidR="00532D1B" w:rsidRDefault="00532D1B" w:rsidP="00532D1B">
      <w:pPr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>
        <w:rPr>
          <w:rFonts w:ascii="Times New Roman" w:hAnsi="Times New Roman"/>
          <w:i/>
          <w:sz w:val="20"/>
          <w:szCs w:val="20"/>
        </w:rPr>
        <w:t>rozporządzeniem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informujemy, że: 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zawartych we wniosku i w wymaganych załącznikach jest Starosta Tczewski z siedzibą w Tczewie przy ul. Piaskowej 2;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do Inspektora Ochrony Danych: </w:t>
      </w:r>
      <w:hyperlink r:id="rId5" w:history="1">
        <w:r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inspektor@powiat.tczew.pl</w:t>
        </w:r>
      </w:hyperlink>
      <w:r>
        <w:rPr>
          <w:rFonts w:ascii="Times New Roman" w:hAnsi="Times New Roman"/>
          <w:sz w:val="20"/>
          <w:szCs w:val="20"/>
        </w:rPr>
        <w:t xml:space="preserve"> lub listownie na adres: Inspektor Ochrony Danych, Starostwo Powiatowe w Tczewie, ul. Piaskowa 2, 83-110 Tczew;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osobowe przetwarzane będą na podstawie art. 6 ust. 1 lit. c </w:t>
      </w:r>
      <w:r>
        <w:rPr>
          <w:rFonts w:ascii="Times New Roman" w:hAnsi="Times New Roman"/>
          <w:i/>
          <w:sz w:val="20"/>
          <w:szCs w:val="20"/>
        </w:rPr>
        <w:t>rozporządzenia</w:t>
      </w:r>
      <w:r>
        <w:rPr>
          <w:rFonts w:ascii="Times New Roman" w:hAnsi="Times New Roman"/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          7 lipca 1994 r. – Prawo budowlane, rozporządzenia Prezesa Rady Ministrów z dnia 18 stycznia 2011 r.                       w sprawie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>Instrukcji kancelaryjnej, jednolitych rzeczowych wykazów akt oraz instrukcji w sprawie organizacji            i zakresu działania archiwów zakładowych</w:t>
      </w:r>
      <w:r>
        <w:rPr>
          <w:rFonts w:ascii="Times New Roman" w:hAnsi="Times New Roman"/>
          <w:sz w:val="20"/>
          <w:szCs w:val="20"/>
        </w:rPr>
        <w:t xml:space="preserve">. Dane kontaktowe obejmujące numer telefonu mogą </w:t>
      </w:r>
      <w:r w:rsidR="003B0B84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być przetwarzane na podstawie art. 6 ust. 1 lit. a </w:t>
      </w:r>
      <w:r>
        <w:rPr>
          <w:rFonts w:ascii="Times New Roman" w:hAnsi="Times New Roman"/>
          <w:i/>
          <w:sz w:val="20"/>
          <w:szCs w:val="20"/>
        </w:rPr>
        <w:t xml:space="preserve">rozporządzenia, </w:t>
      </w:r>
      <w:r>
        <w:rPr>
          <w:rFonts w:ascii="Times New Roman" w:hAnsi="Times New Roman"/>
          <w:sz w:val="20"/>
          <w:szCs w:val="20"/>
        </w:rPr>
        <w:t>tj. udzielonej przez Panią/Pana zgody;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             u Inspektora Ochrony Danych). Dane mogą być również udostępniane innym podmiotom lub kategoriom odbiorców danych osobowych, jak stronom postępowań administracyjnych prowadzonych na podstawie ustaw,    o których mowa w ww.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c) i ich pełnomocnikom, podmiotom działającym na prawach strony ww. postępowań administracyjnych </w:t>
      </w:r>
      <w:r>
        <w:rPr>
          <w:rFonts w:ascii="Times New Roman" w:hAnsi="Times New Roman"/>
          <w:sz w:val="20"/>
          <w:szCs w:val="20"/>
        </w:rPr>
        <w:br/>
        <w:t>i ich pełnomocnikom, a także uczestnikom postępowań. Zgłoszenia dokonywane na podstawie art. 30 ust. 5 Prawa budowlanego oraz informacje o wszczęciu postępowania dot. art. 34a ww. ustawy podlegają publikacji          w Biuletynie Informacji Publicznej naszego urzędu;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                tj. numeru telefonu jest dobrowolne, a konsekwencją ich niepodania będzie brak możliwości nawiązania kontaktu telefonicznego;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 przetwarzaniem przysługuje prawo dostępu do swoich danych oraz ich sprostowania, </w:t>
      </w:r>
      <w:r>
        <w:rPr>
          <w:rFonts w:ascii="Times New Roman" w:hAnsi="Times New Roman"/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>
        <w:rPr>
          <w:rFonts w:ascii="Times New Roman" w:hAnsi="Times New Roman"/>
          <w:i/>
          <w:sz w:val="20"/>
          <w:szCs w:val="20"/>
        </w:rPr>
        <w:t>rozporządzenia.</w:t>
      </w:r>
      <w:r>
        <w:rPr>
          <w:rFonts w:ascii="Times New Roman" w:hAnsi="Times New Roman"/>
          <w:sz w:val="20"/>
          <w:szCs w:val="20"/>
        </w:rPr>
        <w:t xml:space="preserve"> Można również domagać się ograniczenia przetwarzania danych osobowych ze względu na swoją szczególną sytuację, z zastrzeżeniem przypadków,                   o których mowa w art. 18 ust. 2 rozporządzenia;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wyrażoną zgodę (na przetwarzanie numeru telefonu) można w dowolnym momencie wycofać, bądź zwrócić</w:t>
      </w:r>
      <w:r w:rsidR="003B0B84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się z wnioskiem o usunięcie tych danych;</w:t>
      </w:r>
    </w:p>
    <w:p w:rsidR="00532D1B" w:rsidRDefault="00532D1B" w:rsidP="00532D1B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532D1B" w:rsidRDefault="00532D1B" w:rsidP="00532D1B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532D1B" w:rsidRDefault="00532D1B" w:rsidP="00532D1B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>Wyrażam zgodę na przetwarzanie</w:t>
      </w:r>
      <w:r>
        <w:rPr>
          <w:rFonts w:ascii="Times New Roman" w:hAnsi="Times New Roman"/>
          <w:sz w:val="20"/>
          <w:szCs w:val="20"/>
        </w:rPr>
        <w:t>, obejmujące: zbieranie, utrwalanie, przechowywanie, archiwizowanie, usuwanie</w:t>
      </w:r>
      <w:r>
        <w:rPr>
          <w:rFonts w:ascii="Times New Roman" w:hAnsi="Times New Roman"/>
          <w:b/>
          <w:sz w:val="20"/>
          <w:szCs w:val="20"/>
        </w:rPr>
        <w:t xml:space="preserve"> danych kontaktowych</w:t>
      </w:r>
      <w:r>
        <w:rPr>
          <w:rFonts w:ascii="Times New Roman" w:hAnsi="Times New Roman"/>
          <w:sz w:val="20"/>
          <w:szCs w:val="20"/>
        </w:rPr>
        <w:t xml:space="preserve">, tj. </w:t>
      </w:r>
      <w:bookmarkEnd w:id="0"/>
      <w:r>
        <w:rPr>
          <w:rFonts w:ascii="Times New Roman" w:hAnsi="Times New Roman"/>
          <w:sz w:val="20"/>
          <w:szCs w:val="20"/>
        </w:rPr>
        <w:t>numeru telefonu przez Starosta Tczewski z siedzibą w Tczewie przy ul. Piaskowej 2 w celu ułatwienia kontaktu w toku prowadzonego postępowania o zrzeczeniu się prawa do odwołania</w:t>
      </w:r>
      <w:r w:rsidR="003B0B84">
        <w:rPr>
          <w:rFonts w:ascii="Times New Roman" w:hAnsi="Times New Roman"/>
          <w:sz w:val="20"/>
          <w:szCs w:val="20"/>
        </w:rPr>
        <w:t>.</w:t>
      </w:r>
    </w:p>
    <w:p w:rsidR="00532D1B" w:rsidRDefault="00532D1B" w:rsidP="00532D1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32D1B" w:rsidRDefault="00532D1B" w:rsidP="00532D1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:rsidR="00532D1B" w:rsidRDefault="00532D1B" w:rsidP="00532D1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(czytelny podpis)</w:t>
      </w:r>
    </w:p>
    <w:p w:rsidR="00532D1B" w:rsidRDefault="00532D1B" w:rsidP="00532D1B">
      <w:pPr>
        <w:rPr>
          <w:rFonts w:ascii="Times New Roman" w:hAnsi="Times New Roman"/>
          <w:sz w:val="20"/>
          <w:szCs w:val="20"/>
        </w:rPr>
      </w:pPr>
    </w:p>
    <w:p w:rsidR="00000297" w:rsidRPr="00954132" w:rsidRDefault="00000297" w:rsidP="00E3374F">
      <w:pPr>
        <w:jc w:val="both"/>
      </w:pPr>
    </w:p>
    <w:sectPr w:rsidR="00000297" w:rsidRPr="00954132" w:rsidSect="00E554C6">
      <w:type w:val="continuous"/>
      <w:pgSz w:w="11906" w:h="16838"/>
      <w:pgMar w:top="1134" w:right="1134" w:bottom="851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32"/>
    <w:rsid w:val="00000297"/>
    <w:rsid w:val="00012155"/>
    <w:rsid w:val="00023564"/>
    <w:rsid w:val="00255172"/>
    <w:rsid w:val="002766F9"/>
    <w:rsid w:val="00330539"/>
    <w:rsid w:val="003863DF"/>
    <w:rsid w:val="003972EB"/>
    <w:rsid w:val="003B0B84"/>
    <w:rsid w:val="003E1E23"/>
    <w:rsid w:val="004702B5"/>
    <w:rsid w:val="004F0F0F"/>
    <w:rsid w:val="00521C61"/>
    <w:rsid w:val="00532D1B"/>
    <w:rsid w:val="006459A0"/>
    <w:rsid w:val="006C750C"/>
    <w:rsid w:val="007028B9"/>
    <w:rsid w:val="007303FA"/>
    <w:rsid w:val="00954132"/>
    <w:rsid w:val="00A25059"/>
    <w:rsid w:val="00A7795D"/>
    <w:rsid w:val="00AC5120"/>
    <w:rsid w:val="00BE5F8C"/>
    <w:rsid w:val="00C31471"/>
    <w:rsid w:val="00C56F0D"/>
    <w:rsid w:val="00CB4149"/>
    <w:rsid w:val="00CD227C"/>
    <w:rsid w:val="00D03D8F"/>
    <w:rsid w:val="00D1488B"/>
    <w:rsid w:val="00D82815"/>
    <w:rsid w:val="00D902DE"/>
    <w:rsid w:val="00DB6C7F"/>
    <w:rsid w:val="00E229BF"/>
    <w:rsid w:val="00E3374F"/>
    <w:rsid w:val="00E554C6"/>
    <w:rsid w:val="00E72920"/>
    <w:rsid w:val="00E81E11"/>
    <w:rsid w:val="00EA249A"/>
    <w:rsid w:val="00EB15E5"/>
    <w:rsid w:val="00F02AAA"/>
    <w:rsid w:val="00FA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564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023564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val="pl-PL" w:eastAsia="zh-CN" w:bidi="hi-IN"/>
    </w:rPr>
  </w:style>
  <w:style w:type="character" w:customStyle="1" w:styleId="Znakinumeracji">
    <w:name w:val="Znaki numeracji"/>
    <w:uiPriority w:val="99"/>
    <w:rsid w:val="00023564"/>
  </w:style>
  <w:style w:type="character" w:customStyle="1" w:styleId="RTFNum21">
    <w:name w:val="RTF_Num 2 1"/>
    <w:uiPriority w:val="99"/>
    <w:rsid w:val="00023564"/>
  </w:style>
  <w:style w:type="character" w:customStyle="1" w:styleId="RTFNum22">
    <w:name w:val="RTF_Num 2 2"/>
    <w:uiPriority w:val="99"/>
    <w:rsid w:val="00023564"/>
  </w:style>
  <w:style w:type="character" w:customStyle="1" w:styleId="RTFNum23">
    <w:name w:val="RTF_Num 2 3"/>
    <w:uiPriority w:val="99"/>
    <w:rsid w:val="00023564"/>
  </w:style>
  <w:style w:type="character" w:customStyle="1" w:styleId="RTFNum24">
    <w:name w:val="RTF_Num 2 4"/>
    <w:uiPriority w:val="99"/>
    <w:rsid w:val="00023564"/>
  </w:style>
  <w:style w:type="character" w:customStyle="1" w:styleId="RTFNum25">
    <w:name w:val="RTF_Num 2 5"/>
    <w:uiPriority w:val="99"/>
    <w:rsid w:val="00023564"/>
  </w:style>
  <w:style w:type="character" w:customStyle="1" w:styleId="RTFNum26">
    <w:name w:val="RTF_Num 2 6"/>
    <w:uiPriority w:val="99"/>
    <w:rsid w:val="00023564"/>
  </w:style>
  <w:style w:type="character" w:customStyle="1" w:styleId="RTFNum27">
    <w:name w:val="RTF_Num 2 7"/>
    <w:uiPriority w:val="99"/>
    <w:rsid w:val="00023564"/>
  </w:style>
  <w:style w:type="character" w:customStyle="1" w:styleId="RTFNum28">
    <w:name w:val="RTF_Num 2 8"/>
    <w:uiPriority w:val="99"/>
    <w:rsid w:val="00023564"/>
  </w:style>
  <w:style w:type="character" w:customStyle="1" w:styleId="RTFNum29">
    <w:name w:val="RTF_Num 2 9"/>
    <w:uiPriority w:val="99"/>
    <w:rsid w:val="00023564"/>
  </w:style>
  <w:style w:type="paragraph" w:customStyle="1" w:styleId="Nagek">
    <w:name w:val="Nagｳek"/>
    <w:basedOn w:val="Domynie"/>
    <w:next w:val="Tre3f3ftekstu"/>
    <w:uiPriority w:val="99"/>
    <w:rsid w:val="00023564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023564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023564"/>
    <w:rPr>
      <w:rFonts w:hAnsi="Mangal"/>
    </w:rPr>
  </w:style>
  <w:style w:type="paragraph" w:styleId="Podpis">
    <w:name w:val="Signature"/>
    <w:basedOn w:val="Domynie"/>
    <w:link w:val="PodpisZnak"/>
    <w:uiPriority w:val="99"/>
    <w:rsid w:val="00023564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23564"/>
  </w:style>
  <w:style w:type="paragraph" w:customStyle="1" w:styleId="Indeks">
    <w:name w:val="Indeks"/>
    <w:basedOn w:val="Domynie"/>
    <w:uiPriority w:val="99"/>
    <w:rsid w:val="00023564"/>
    <w:rPr>
      <w:lang w:bidi="ar-SA"/>
    </w:rPr>
  </w:style>
  <w:style w:type="paragraph" w:customStyle="1" w:styleId="Tre3f3ftekstu">
    <w:name w:val="Treœ3fæ3f tekstu"/>
    <w:basedOn w:val="Domynie"/>
    <w:uiPriority w:val="99"/>
    <w:rsid w:val="00023564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023564"/>
    <w:rPr>
      <w:rFonts w:hAnsi="Times New Roman"/>
      <w:lang w:bidi="ar-SA"/>
    </w:rPr>
  </w:style>
  <w:style w:type="paragraph" w:customStyle="1" w:styleId="Standard">
    <w:name w:val="Standard"/>
    <w:uiPriority w:val="99"/>
    <w:rsid w:val="006C75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rsid w:val="00000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652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clamek</dc:creator>
  <cp:lastModifiedBy>kolszewski</cp:lastModifiedBy>
  <cp:revision>20</cp:revision>
  <cp:lastPrinted>2017-10-25T13:14:00Z</cp:lastPrinted>
  <dcterms:created xsi:type="dcterms:W3CDTF">2016-12-05T12:18:00Z</dcterms:created>
  <dcterms:modified xsi:type="dcterms:W3CDTF">2021-02-24T07:18:00Z</dcterms:modified>
</cp:coreProperties>
</file>