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7240" w:type="dxa"/>
        <w:tblCellSpacing w:w="15" w:type="dxa"/>
        <w:tblBorders>
          <w:top w:val="single" w:sz="2" w:space="0" w:color="DFE8F1"/>
          <w:left w:val="single" w:sz="2" w:space="0" w:color="DFE8F1"/>
          <w:bottom w:val="single" w:sz="2" w:space="0" w:color="DFE8F1"/>
          <w:right w:val="single" w:sz="2" w:space="0" w:color="DFE8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123"/>
        <w:gridCol w:w="932"/>
        <w:gridCol w:w="967"/>
        <w:gridCol w:w="1901"/>
      </w:tblGrid>
      <w:tr w:rsidR="008625F7" w:rsidRPr="00671850" w:rsidTr="003C16A0">
        <w:trPr>
          <w:trHeight w:val="900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bookmarkStart w:id="0" w:name="_GoBack"/>
            <w:bookmarkEnd w:id="0"/>
            <w:r w:rsidRPr="00671850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</w:rPr>
              <w:t>Typ i rodzaj placówki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F671CE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</w:rPr>
              <w:t>Stawka dotacji na rok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</w:rPr>
              <w:t>Wskaźnik zwiększający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</w:rPr>
              <w:t>Statystyczna liczba uczniów ustalona na podstawie danych SIO</w:t>
            </w:r>
          </w:p>
        </w:tc>
      </w:tr>
      <w:tr w:rsidR="008625F7" w:rsidRPr="00671850" w:rsidTr="003C16A0">
        <w:trPr>
          <w:trHeight w:val="585"/>
          <w:tblCellSpacing w:w="15" w:type="dxa"/>
        </w:trPr>
        <w:tc>
          <w:tcPr>
            <w:tcW w:w="0" w:type="auto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</w:rPr>
              <w:t>LICEA OGÓLNOKSZTAŁCĄCE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</w:tr>
      <w:tr w:rsidR="008625F7" w:rsidRPr="00671850" w:rsidTr="003C16A0">
        <w:trPr>
          <w:trHeight w:val="930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publiczne licea ogólnokształcące dla młodzieży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F671CE" w:rsidP="00F67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595,61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F671CE" w:rsidP="00F67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1,02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4C25AC" w:rsidP="004C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1014,9</w:t>
            </w:r>
          </w:p>
        </w:tc>
      </w:tr>
      <w:tr w:rsidR="008625F7" w:rsidRPr="00671850" w:rsidTr="003C16A0">
        <w:trPr>
          <w:trHeight w:val="930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 xml:space="preserve">niepubliczne licea ogólnokształcące dla młodzieży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F671CE" w:rsidP="00F67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583,93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</w:tc>
      </w:tr>
      <w:tr w:rsidR="008625F7" w:rsidRPr="00671850" w:rsidTr="003C16A0">
        <w:trPr>
          <w:trHeight w:val="1051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licea ogólnokształcące dla dorosłych kształcące w systemie zaocznym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F671CE" w:rsidP="00F67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72,22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</w:tr>
      <w:tr w:rsidR="008625F7" w:rsidRPr="00671850" w:rsidTr="003C16A0">
        <w:trPr>
          <w:trHeight w:val="870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b/>
                <w:color w:val="000000"/>
                <w:sz w:val="9"/>
                <w:szCs w:val="9"/>
              </w:rPr>
              <w:t>SZKOŁA BRANŻOWA I STOPNIA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</w:tr>
      <w:tr w:rsidR="008625F7" w:rsidRPr="00671850" w:rsidTr="003C16A0">
        <w:trPr>
          <w:trHeight w:val="870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Default="003C16A0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 xml:space="preserve">uczniowie niebędący pracownikami młodocianymi </w:t>
            </w:r>
            <w:r w:rsidR="00671850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 xml:space="preserve"> </w:t>
            </w:r>
          </w:p>
          <w:p w:rsidR="004C25AC" w:rsidRDefault="004C25AC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  <w:p w:rsidR="004C25AC" w:rsidRDefault="004C25AC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magazynier- logistyk</w:t>
            </w:r>
          </w:p>
          <w:p w:rsidR="004C25AC" w:rsidRPr="00671850" w:rsidRDefault="004C25AC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kl. II magazynier - logistyk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Default="00F671CE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713,92</w:t>
            </w:r>
          </w:p>
          <w:p w:rsidR="004C25AC" w:rsidRDefault="004C25AC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682,97</w:t>
            </w:r>
          </w:p>
          <w:p w:rsidR="004C25AC" w:rsidRDefault="004C25AC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786,14</w:t>
            </w:r>
          </w:p>
          <w:p w:rsidR="004C25AC" w:rsidRDefault="004C25AC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</w:tr>
      <w:tr w:rsidR="008625F7" w:rsidRPr="00671850" w:rsidTr="006B593A">
        <w:trPr>
          <w:trHeight w:val="633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3C16A0" w:rsidRDefault="003C16A0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3C16A0" w:rsidRDefault="003C16A0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Uczniowie będący pracownikami młodocianymi</w:t>
            </w:r>
          </w:p>
          <w:p w:rsidR="004C25AC" w:rsidRDefault="004C25AC" w:rsidP="003C1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Kl. II elektryk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4C25AC" w:rsidRDefault="00F671CE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605,60</w:t>
            </w:r>
          </w:p>
          <w:p w:rsidR="003C16A0" w:rsidRDefault="004C25AC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646,87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3C16A0" w:rsidRPr="00671850" w:rsidRDefault="003C16A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3C16A0" w:rsidRPr="00671850" w:rsidRDefault="003C16A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</w:tr>
      <w:tr w:rsidR="008625F7" w:rsidRPr="00671850" w:rsidTr="006B593A">
        <w:trPr>
          <w:trHeight w:val="545"/>
          <w:tblCellSpacing w:w="15" w:type="dxa"/>
        </w:trPr>
        <w:tc>
          <w:tcPr>
            <w:tcW w:w="0" w:type="auto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</w:rPr>
              <w:t>SZKOŁY POLICEALNE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71850" w:rsidRPr="00671850" w:rsidRDefault="00671850" w:rsidP="003C16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</w:tr>
      <w:tr w:rsidR="008625F7" w:rsidRPr="00671850" w:rsidTr="003C16A0">
        <w:trPr>
          <w:trHeight w:val="705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uczniowie klas medycznych w niepublicznych szkołach policealnych dla młodzieży kształcący się w systemie stacjonarnym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F671CE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670,59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</w:tr>
      <w:tr w:rsidR="008625F7" w:rsidRPr="00671850" w:rsidTr="008625F7">
        <w:trPr>
          <w:trHeight w:val="705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uczniowie klas medycznych w niepublicznych szkołach policealnych dla dorosłych kształcący się w systemie stacjonarnym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554,99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</w:tr>
      <w:tr w:rsidR="008625F7" w:rsidRPr="00671850" w:rsidTr="008625F7">
        <w:trPr>
          <w:trHeight w:val="705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uczniowie klas medycznych w niepublicznych szkołach policealnych dla dorosłych kształcący się w systemie zaocznym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F671CE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479,73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</w:tr>
      <w:tr w:rsidR="008625F7" w:rsidRPr="00671850" w:rsidTr="008625F7">
        <w:trPr>
          <w:trHeight w:val="705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Uczniowie</w:t>
            </w:r>
            <w:r w:rsidR="00F671CE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 xml:space="preserve"> niepublicznych </w:t>
            </w: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 xml:space="preserve"> </w:t>
            </w:r>
            <w:r w:rsidR="00F671CE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szkół policealnych dla dorosłych</w:t>
            </w: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 xml:space="preserve"> </w:t>
            </w:r>
            <w:r w:rsidRPr="00671850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 xml:space="preserve"> kształcący się w systemie stacjonarnym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8625F7" w:rsidRPr="00671850" w:rsidRDefault="00F671CE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567,43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</w:tr>
      <w:tr w:rsidR="008625F7" w:rsidRPr="00671850" w:rsidTr="003C16A0">
        <w:trPr>
          <w:trHeight w:val="705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625F7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 xml:space="preserve">Uczniowie szkół policealnych dla dorosłych kształcących w zawodach technik administracji i technik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bhip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625F7" w:rsidRPr="00671850" w:rsidRDefault="00F671CE" w:rsidP="0086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92,85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625F7" w:rsidRPr="00671850" w:rsidRDefault="008625F7" w:rsidP="008625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</w:tr>
      <w:tr w:rsidR="00F671CE" w:rsidRPr="00671850" w:rsidTr="003C16A0">
        <w:trPr>
          <w:trHeight w:val="705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F671CE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F671CE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Uczniowie szkół policealnych dla dorosłych kształcących w pozostałych zawodach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F671CE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159,91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</w:tr>
      <w:tr w:rsidR="00F671CE" w:rsidRPr="00671850" w:rsidTr="00F671CE">
        <w:trPr>
          <w:trHeight w:val="705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F671CE" w:rsidRDefault="004C25AC" w:rsidP="00F67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F671CE" w:rsidRPr="004C25AC" w:rsidRDefault="004C25AC" w:rsidP="00F671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9"/>
                <w:szCs w:val="9"/>
              </w:rPr>
              <w:t>SZKOŁA BRANZOWA II</w:t>
            </w:r>
            <w:r w:rsidRPr="004C25AC">
              <w:rPr>
                <w:rFonts w:ascii="Arial" w:eastAsia="Times New Roman" w:hAnsi="Arial" w:cs="Arial"/>
                <w:b/>
                <w:color w:val="000000"/>
                <w:sz w:val="9"/>
                <w:szCs w:val="9"/>
              </w:rPr>
              <w:t xml:space="preserve"> STOPNIA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</w:tcPr>
          <w:p w:rsidR="00F671CE" w:rsidRDefault="004C25AC" w:rsidP="00F67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93,88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</w:p>
        </w:tc>
      </w:tr>
      <w:tr w:rsidR="00F671CE" w:rsidRPr="00671850" w:rsidTr="006B593A">
        <w:trPr>
          <w:trHeight w:val="628"/>
          <w:tblCellSpacing w:w="15" w:type="dxa"/>
        </w:trPr>
        <w:tc>
          <w:tcPr>
            <w:tcW w:w="0" w:type="auto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</w:rPr>
              <w:t>POZOSTAŁE PLACÓWKI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</w:tr>
      <w:tr w:rsidR="00F671CE" w:rsidRPr="00671850" w:rsidTr="003C16A0">
        <w:trPr>
          <w:trHeight w:val="825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4C2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1</w:t>
            </w:r>
            <w:r w:rsidR="004C25AC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internat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4C25AC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773,76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F671CE" w:rsidRPr="00671850" w:rsidRDefault="00F671CE" w:rsidP="00F67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9"/>
                <w:szCs w:val="9"/>
              </w:rPr>
            </w:pPr>
            <w:r w:rsidRPr="00671850">
              <w:rPr>
                <w:rFonts w:ascii="Arial" w:eastAsia="Times New Roman" w:hAnsi="Arial" w:cs="Arial"/>
                <w:color w:val="333333"/>
                <w:sz w:val="9"/>
                <w:szCs w:val="9"/>
              </w:rPr>
              <w:t> </w:t>
            </w:r>
          </w:p>
        </w:tc>
      </w:tr>
    </w:tbl>
    <w:p w:rsidR="008625F7" w:rsidRDefault="008625F7"/>
    <w:p w:rsidR="008625F7" w:rsidRDefault="008625F7"/>
    <w:p w:rsidR="008625F7" w:rsidRDefault="008625F7"/>
    <w:p w:rsidR="008625F7" w:rsidRDefault="008625F7"/>
    <w:p w:rsidR="00614BA9" w:rsidRDefault="003C16A0">
      <w:r>
        <w:br w:type="textWrapping" w:clear="all"/>
      </w:r>
    </w:p>
    <w:sectPr w:rsidR="00614BA9" w:rsidSect="003C16A0">
      <w:head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A0" w:rsidRDefault="003C16A0" w:rsidP="003C16A0">
      <w:pPr>
        <w:spacing w:after="0" w:line="240" w:lineRule="auto"/>
      </w:pPr>
      <w:r>
        <w:separator/>
      </w:r>
    </w:p>
  </w:endnote>
  <w:endnote w:type="continuationSeparator" w:id="0">
    <w:p w:rsidR="003C16A0" w:rsidRDefault="003C16A0" w:rsidP="003C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A0" w:rsidRDefault="003C16A0" w:rsidP="003C16A0">
      <w:pPr>
        <w:spacing w:after="0" w:line="240" w:lineRule="auto"/>
      </w:pPr>
      <w:r>
        <w:separator/>
      </w:r>
    </w:p>
  </w:footnote>
  <w:footnote w:type="continuationSeparator" w:id="0">
    <w:p w:rsidR="003C16A0" w:rsidRDefault="003C16A0" w:rsidP="003C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40" w:type="dxa"/>
      <w:tblCellSpacing w:w="15" w:type="dxa"/>
      <w:tblBorders>
        <w:top w:val="single" w:sz="2" w:space="0" w:color="DFE8F1"/>
        <w:left w:val="single" w:sz="2" w:space="0" w:color="DFE8F1"/>
        <w:bottom w:val="single" w:sz="2" w:space="0" w:color="DFE8F1"/>
        <w:right w:val="single" w:sz="2" w:space="0" w:color="DFE8F1"/>
      </w:tblBorders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240"/>
    </w:tblGrid>
    <w:tr w:rsidR="003C16A0" w:rsidRPr="003C16A0" w:rsidTr="006B593A">
      <w:trPr>
        <w:trHeight w:val="609"/>
        <w:tblCellSpacing w:w="15" w:type="dxa"/>
      </w:trPr>
      <w:tc>
        <w:tcPr>
          <w:tcW w:w="0" w:type="auto"/>
          <w:tcBorders>
            <w:top w:val="single" w:sz="2" w:space="0" w:color="DFE8F1"/>
            <w:left w:val="single" w:sz="2" w:space="0" w:color="DFE8F1"/>
            <w:bottom w:val="single" w:sz="2" w:space="0" w:color="DFE8F1"/>
            <w:right w:val="single" w:sz="2" w:space="0" w:color="DFE8F1"/>
          </w:tcBorders>
          <w:shd w:val="clear" w:color="auto" w:fill="FFFFFF"/>
          <w:tcMar>
            <w:top w:w="66" w:type="dxa"/>
            <w:left w:w="66" w:type="dxa"/>
            <w:bottom w:w="66" w:type="dxa"/>
            <w:right w:w="66" w:type="dxa"/>
          </w:tcMar>
          <w:vAlign w:val="center"/>
          <w:hideMark/>
        </w:tcPr>
        <w:p w:rsidR="003C16A0" w:rsidRPr="003C16A0" w:rsidRDefault="003C16A0" w:rsidP="00F671CE">
          <w:pPr>
            <w:spacing w:after="0" w:line="240" w:lineRule="auto"/>
            <w:rPr>
              <w:rFonts w:ascii="Arial" w:eastAsia="Times New Roman" w:hAnsi="Arial" w:cs="Arial"/>
              <w:color w:val="333333"/>
              <w:sz w:val="9"/>
              <w:szCs w:val="9"/>
            </w:rPr>
          </w:pPr>
          <w:r w:rsidRPr="003C16A0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>Miesięczne st</w:t>
          </w:r>
          <w:r w:rsidR="00E62D69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 xml:space="preserve">awki dotacji obowiązujące od 1 </w:t>
          </w:r>
          <w:r w:rsidR="00EB273E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>stycznia 202</w:t>
          </w:r>
          <w:r w:rsidR="00F671CE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>1</w:t>
          </w:r>
          <w:r w:rsidR="00EB273E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 xml:space="preserve"> </w:t>
          </w:r>
          <w:r w:rsidRPr="003C16A0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 xml:space="preserve"> na jednego ucznia lub wychowanka szkół i placówek oświatowych prowadzonych pr</w:t>
          </w:r>
          <w:r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 xml:space="preserve">zez inne osoby prawne i fizyczne </w:t>
          </w:r>
          <w:r w:rsidRPr="003C16A0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>dotyczy szkół i placówek dotowanych prz</w:t>
          </w:r>
          <w:r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>ez</w:t>
          </w:r>
          <w:r w:rsidR="00D823E8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 xml:space="preserve"> Powiat Tczewski</w:t>
          </w:r>
        </w:p>
      </w:tc>
    </w:tr>
    <w:tr w:rsidR="003C16A0" w:rsidRPr="003C16A0" w:rsidTr="006B593A">
      <w:trPr>
        <w:trHeight w:val="103"/>
        <w:tblCellSpacing w:w="15" w:type="dxa"/>
      </w:trPr>
      <w:tc>
        <w:tcPr>
          <w:tcW w:w="0" w:type="auto"/>
          <w:tcBorders>
            <w:top w:val="single" w:sz="2" w:space="0" w:color="DFE8F1"/>
            <w:left w:val="single" w:sz="2" w:space="0" w:color="DFE8F1"/>
            <w:bottom w:val="single" w:sz="2" w:space="0" w:color="DFE8F1"/>
            <w:right w:val="single" w:sz="2" w:space="0" w:color="DFE8F1"/>
          </w:tcBorders>
          <w:shd w:val="clear" w:color="auto" w:fill="FFFFFF"/>
          <w:tcMar>
            <w:top w:w="66" w:type="dxa"/>
            <w:left w:w="66" w:type="dxa"/>
            <w:bottom w:w="66" w:type="dxa"/>
            <w:right w:w="66" w:type="dxa"/>
          </w:tcMar>
          <w:vAlign w:val="center"/>
          <w:hideMark/>
        </w:tcPr>
        <w:p w:rsidR="003C16A0" w:rsidRPr="003C16A0" w:rsidRDefault="003C16A0" w:rsidP="00F671CE">
          <w:pPr>
            <w:spacing w:after="0" w:line="240" w:lineRule="auto"/>
            <w:rPr>
              <w:rFonts w:ascii="Arial" w:eastAsia="Times New Roman" w:hAnsi="Arial" w:cs="Arial"/>
              <w:color w:val="333333"/>
              <w:sz w:val="9"/>
              <w:szCs w:val="9"/>
            </w:rPr>
          </w:pPr>
          <w:r w:rsidRPr="003C16A0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>Podstawa prawna: art. 46 ust. 1 ustawy z dnia 27 października 2017 r. o finansowaniu</w:t>
          </w:r>
          <w:r w:rsidR="00F671CE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 xml:space="preserve"> zadań oświatowych (Dz. U. z 2020</w:t>
          </w:r>
          <w:r w:rsidRPr="003C16A0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 xml:space="preserve"> r. poz. 2</w:t>
          </w:r>
          <w:r w:rsidR="00F671CE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>029</w:t>
          </w:r>
          <w:r w:rsidRPr="003C16A0">
            <w:rPr>
              <w:rFonts w:ascii="Arial" w:eastAsia="Times New Roman" w:hAnsi="Arial" w:cs="Arial"/>
              <w:b/>
              <w:bCs/>
              <w:color w:val="000000"/>
              <w:sz w:val="9"/>
              <w:szCs w:val="9"/>
            </w:rPr>
            <w:t>)</w:t>
          </w:r>
        </w:p>
      </w:tc>
    </w:tr>
  </w:tbl>
  <w:p w:rsidR="003C16A0" w:rsidRDefault="003C16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50"/>
    <w:rsid w:val="00023102"/>
    <w:rsid w:val="000547CA"/>
    <w:rsid w:val="000B09FB"/>
    <w:rsid w:val="000C1A66"/>
    <w:rsid w:val="003C16A0"/>
    <w:rsid w:val="004C25AC"/>
    <w:rsid w:val="00614BA9"/>
    <w:rsid w:val="00671850"/>
    <w:rsid w:val="006B593A"/>
    <w:rsid w:val="0071696E"/>
    <w:rsid w:val="007C6869"/>
    <w:rsid w:val="007E60F4"/>
    <w:rsid w:val="008625F7"/>
    <w:rsid w:val="00AD691F"/>
    <w:rsid w:val="00AE266F"/>
    <w:rsid w:val="00B25C92"/>
    <w:rsid w:val="00C959B0"/>
    <w:rsid w:val="00D823E8"/>
    <w:rsid w:val="00E15D9D"/>
    <w:rsid w:val="00E62D69"/>
    <w:rsid w:val="00E77BE7"/>
    <w:rsid w:val="00EB273E"/>
    <w:rsid w:val="00EC48FC"/>
    <w:rsid w:val="00EC77C0"/>
    <w:rsid w:val="00F6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6A0"/>
  </w:style>
  <w:style w:type="paragraph" w:styleId="Stopka">
    <w:name w:val="footer"/>
    <w:basedOn w:val="Normalny"/>
    <w:link w:val="StopkaZnak"/>
    <w:uiPriority w:val="99"/>
    <w:unhideWhenUsed/>
    <w:rsid w:val="003C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6A0"/>
  </w:style>
  <w:style w:type="paragraph" w:styleId="Stopka">
    <w:name w:val="footer"/>
    <w:basedOn w:val="Normalny"/>
    <w:link w:val="StopkaZnak"/>
    <w:uiPriority w:val="99"/>
    <w:unhideWhenUsed/>
    <w:rsid w:val="003C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dkosinska</dc:creator>
  <cp:lastModifiedBy>Beata Ciewiertnia</cp:lastModifiedBy>
  <cp:revision>2</cp:revision>
  <cp:lastPrinted>2021-03-26T12:02:00Z</cp:lastPrinted>
  <dcterms:created xsi:type="dcterms:W3CDTF">2021-03-26T12:04:00Z</dcterms:created>
  <dcterms:modified xsi:type="dcterms:W3CDTF">2021-03-26T12:04:00Z</dcterms:modified>
</cp:coreProperties>
</file>