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3D" w:rsidRDefault="00A1133D" w:rsidP="009664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D55B54">
        <w:rPr>
          <w:rFonts w:ascii="Times New Roman" w:hAnsi="Times New Roman" w:cs="Times New Roman"/>
          <w:b/>
          <w:sz w:val="24"/>
          <w:szCs w:val="24"/>
        </w:rPr>
        <w:t>1</w:t>
      </w:r>
      <w:r w:rsidR="00CE27BC">
        <w:rPr>
          <w:rFonts w:ascii="Times New Roman" w:hAnsi="Times New Roman" w:cs="Times New Roman"/>
          <w:b/>
          <w:sz w:val="24"/>
          <w:szCs w:val="24"/>
        </w:rPr>
        <w:t>3</w:t>
      </w:r>
      <w:r w:rsidR="006C6570">
        <w:rPr>
          <w:rFonts w:ascii="Times New Roman" w:hAnsi="Times New Roman" w:cs="Times New Roman"/>
          <w:b/>
          <w:sz w:val="24"/>
          <w:szCs w:val="24"/>
        </w:rPr>
        <w:t>2</w:t>
      </w:r>
      <w:r>
        <w:rPr>
          <w:rFonts w:ascii="Times New Roman" w:hAnsi="Times New Roman" w:cs="Times New Roman"/>
          <w:b/>
          <w:sz w:val="24"/>
          <w:szCs w:val="24"/>
        </w:rPr>
        <w:t>/20</w:t>
      </w:r>
      <w:r w:rsidR="0081745A">
        <w:rPr>
          <w:rFonts w:ascii="Times New Roman" w:hAnsi="Times New Roman" w:cs="Times New Roman"/>
          <w:b/>
          <w:sz w:val="24"/>
          <w:szCs w:val="24"/>
        </w:rPr>
        <w:t>2</w:t>
      </w:r>
      <w:r w:rsidR="00631ECE">
        <w:rPr>
          <w:rFonts w:ascii="Times New Roman" w:hAnsi="Times New Roman" w:cs="Times New Roman"/>
          <w:b/>
          <w:sz w:val="24"/>
          <w:szCs w:val="24"/>
        </w:rPr>
        <w:t>1</w:t>
      </w:r>
      <w:r w:rsidRPr="00D13CCC">
        <w:rPr>
          <w:rFonts w:ascii="Times New Roman" w:hAnsi="Times New Roman" w:cs="Times New Roman"/>
          <w:b/>
          <w:sz w:val="24"/>
          <w:szCs w:val="24"/>
        </w:rPr>
        <w:t xml:space="preserve"> </w:t>
      </w:r>
      <w:r w:rsidRPr="00D13CCC">
        <w:rPr>
          <w:rFonts w:ascii="Times New Roman" w:hAnsi="Times New Roman" w:cs="Times New Roman"/>
          <w:b/>
          <w:sz w:val="24"/>
          <w:szCs w:val="24"/>
        </w:rPr>
        <w:br/>
      </w:r>
      <w:r>
        <w:rPr>
          <w:rFonts w:ascii="Times New Roman" w:hAnsi="Times New Roman" w:cs="Times New Roman"/>
          <w:b/>
          <w:sz w:val="24"/>
          <w:szCs w:val="24"/>
        </w:rPr>
        <w:t>posiedzenia</w:t>
      </w:r>
      <w:r w:rsidRPr="00D13CCC">
        <w:rPr>
          <w:rFonts w:ascii="Times New Roman" w:hAnsi="Times New Roman" w:cs="Times New Roman"/>
          <w:b/>
          <w:sz w:val="24"/>
          <w:szCs w:val="24"/>
        </w:rPr>
        <w:t xml:space="preserve"> </w:t>
      </w:r>
      <w:r>
        <w:rPr>
          <w:rFonts w:ascii="Times New Roman" w:hAnsi="Times New Roman" w:cs="Times New Roman"/>
          <w:b/>
          <w:sz w:val="24"/>
          <w:szCs w:val="24"/>
        </w:rPr>
        <w:t>Zarządu Powiatu Tczewskiego</w:t>
      </w:r>
    </w:p>
    <w:p w:rsidR="00A1133D" w:rsidRPr="00350EC5" w:rsidRDefault="00CB2DCF" w:rsidP="0096642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z dnia </w:t>
      </w:r>
      <w:r w:rsidR="006C6570">
        <w:rPr>
          <w:rFonts w:ascii="Times New Roman" w:hAnsi="Times New Roman" w:cs="Times New Roman"/>
          <w:b/>
          <w:sz w:val="24"/>
          <w:szCs w:val="24"/>
        </w:rPr>
        <w:t>4</w:t>
      </w:r>
      <w:r w:rsidR="005436FB">
        <w:rPr>
          <w:rFonts w:ascii="Times New Roman" w:hAnsi="Times New Roman" w:cs="Times New Roman"/>
          <w:b/>
          <w:sz w:val="24"/>
          <w:szCs w:val="24"/>
        </w:rPr>
        <w:t xml:space="preserve"> </w:t>
      </w:r>
      <w:r w:rsidR="006C6570">
        <w:rPr>
          <w:rFonts w:ascii="Times New Roman" w:hAnsi="Times New Roman" w:cs="Times New Roman"/>
          <w:b/>
          <w:sz w:val="24"/>
          <w:szCs w:val="24"/>
        </w:rPr>
        <w:t>lutego</w:t>
      </w:r>
      <w:r w:rsidR="009771AC">
        <w:rPr>
          <w:rFonts w:ascii="Times New Roman" w:hAnsi="Times New Roman" w:cs="Times New Roman"/>
          <w:b/>
          <w:sz w:val="24"/>
          <w:szCs w:val="24"/>
        </w:rPr>
        <w:t xml:space="preserve"> </w:t>
      </w:r>
      <w:r w:rsidR="00A1133D">
        <w:rPr>
          <w:rFonts w:ascii="Times New Roman" w:hAnsi="Times New Roman" w:cs="Times New Roman"/>
          <w:b/>
          <w:sz w:val="24"/>
          <w:szCs w:val="24"/>
        </w:rPr>
        <w:t>20</w:t>
      </w:r>
      <w:r w:rsidR="00150C38">
        <w:rPr>
          <w:rFonts w:ascii="Times New Roman" w:hAnsi="Times New Roman" w:cs="Times New Roman"/>
          <w:b/>
          <w:sz w:val="24"/>
          <w:szCs w:val="24"/>
        </w:rPr>
        <w:t>2</w:t>
      </w:r>
      <w:r w:rsidR="00631ECE">
        <w:rPr>
          <w:rFonts w:ascii="Times New Roman" w:hAnsi="Times New Roman" w:cs="Times New Roman"/>
          <w:b/>
          <w:sz w:val="24"/>
          <w:szCs w:val="24"/>
        </w:rPr>
        <w:t>1</w:t>
      </w:r>
      <w:r w:rsidR="00A1133D">
        <w:rPr>
          <w:rFonts w:ascii="Times New Roman" w:hAnsi="Times New Roman" w:cs="Times New Roman"/>
          <w:b/>
          <w:sz w:val="24"/>
          <w:szCs w:val="24"/>
        </w:rPr>
        <w:t xml:space="preserve"> r. o godz. </w:t>
      </w:r>
      <w:r w:rsidR="006C6570">
        <w:rPr>
          <w:rFonts w:ascii="Times New Roman" w:hAnsi="Times New Roman" w:cs="Times New Roman"/>
          <w:b/>
          <w:sz w:val="24"/>
          <w:szCs w:val="24"/>
        </w:rPr>
        <w:t>12</w:t>
      </w:r>
      <w:r w:rsidR="00A1133D">
        <w:rPr>
          <w:rFonts w:ascii="Times New Roman" w:hAnsi="Times New Roman" w:cs="Times New Roman"/>
          <w:b/>
          <w:sz w:val="24"/>
          <w:szCs w:val="24"/>
        </w:rPr>
        <w:t xml:space="preserve"> </w:t>
      </w:r>
      <w:r w:rsidR="00CE27BC">
        <w:rPr>
          <w:rFonts w:ascii="Times New Roman" w:hAnsi="Times New Roman" w:cs="Times New Roman"/>
          <w:b/>
          <w:sz w:val="24"/>
          <w:szCs w:val="24"/>
          <w:u w:val="single"/>
          <w:vertAlign w:val="superscript"/>
        </w:rPr>
        <w:t>0</w:t>
      </w:r>
      <w:r w:rsidR="003562F6">
        <w:rPr>
          <w:rFonts w:ascii="Times New Roman" w:hAnsi="Times New Roman" w:cs="Times New Roman"/>
          <w:b/>
          <w:sz w:val="24"/>
          <w:szCs w:val="24"/>
          <w:u w:val="single"/>
          <w:vertAlign w:val="superscript"/>
        </w:rPr>
        <w:t>0</w:t>
      </w:r>
      <w:r w:rsidR="00350EC5">
        <w:rPr>
          <w:rFonts w:ascii="Times New Roman" w:hAnsi="Times New Roman" w:cs="Times New Roman"/>
          <w:b/>
          <w:sz w:val="24"/>
          <w:szCs w:val="24"/>
          <w:u w:val="single"/>
          <w:vertAlign w:val="superscript"/>
        </w:rPr>
        <w:t xml:space="preserve"> </w:t>
      </w:r>
    </w:p>
    <w:p w:rsidR="00A1133D" w:rsidRDefault="00A1133D" w:rsidP="0096642C">
      <w:pPr>
        <w:pStyle w:val="Tekstpodstawowy21"/>
        <w:spacing w:after="0" w:line="240" w:lineRule="auto"/>
        <w:jc w:val="both"/>
        <w:rPr>
          <w:rFonts w:ascii="Times New Roman" w:hAnsi="Times New Roman" w:cs="Times New Roman"/>
          <w:sz w:val="24"/>
          <w:szCs w:val="24"/>
        </w:rPr>
      </w:pPr>
    </w:p>
    <w:p w:rsidR="00A1133D" w:rsidRPr="002518A8" w:rsidRDefault="00A1133D" w:rsidP="0096642C">
      <w:pPr>
        <w:pStyle w:val="Tekstpodstawowy21"/>
        <w:spacing w:after="0" w:line="240" w:lineRule="auto"/>
        <w:jc w:val="both"/>
        <w:rPr>
          <w:rFonts w:ascii="Times New Roman" w:hAnsi="Times New Roman" w:cs="Times New Roman"/>
          <w:sz w:val="24"/>
          <w:szCs w:val="24"/>
          <w:vertAlign w:val="superscript"/>
        </w:rPr>
      </w:pPr>
      <w:r w:rsidRPr="006058AA">
        <w:rPr>
          <w:rFonts w:ascii="Times New Roman" w:hAnsi="Times New Roman" w:cs="Times New Roman"/>
          <w:sz w:val="24"/>
          <w:szCs w:val="24"/>
        </w:rPr>
        <w:t>W</w:t>
      </w:r>
      <w:r w:rsidRPr="006058AA">
        <w:rPr>
          <w:rFonts w:ascii="Times New Roman" w:eastAsia="Times New Roman" w:hAnsi="Times New Roman" w:cs="Times New Roman"/>
          <w:sz w:val="24"/>
          <w:szCs w:val="24"/>
        </w:rPr>
        <w:t xml:space="preserve"> </w:t>
      </w:r>
      <w:r>
        <w:rPr>
          <w:rFonts w:ascii="Times New Roman" w:hAnsi="Times New Roman" w:cs="Times New Roman"/>
          <w:sz w:val="24"/>
          <w:szCs w:val="24"/>
        </w:rPr>
        <w:t>posiedzeniu</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Zarządu</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Powiatu</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Tczewskiego</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udział</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wzięli</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członkowie</w:t>
      </w:r>
      <w:r w:rsidRPr="006058AA">
        <w:rPr>
          <w:rFonts w:ascii="Times New Roman" w:eastAsia="Times New Roman" w:hAnsi="Times New Roman" w:cs="Times New Roman"/>
          <w:sz w:val="24"/>
          <w:szCs w:val="24"/>
        </w:rPr>
        <w:t xml:space="preserve"> </w:t>
      </w:r>
      <w:r w:rsidRPr="006058AA">
        <w:rPr>
          <w:rFonts w:ascii="Times New Roman" w:hAnsi="Times New Roman" w:cs="Times New Roman"/>
          <w:sz w:val="24"/>
          <w:szCs w:val="24"/>
        </w:rPr>
        <w:t>Zarządu:</w:t>
      </w:r>
    </w:p>
    <w:p w:rsidR="004F2542" w:rsidRDefault="004F2542" w:rsidP="0096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Mirosław Augustyn – Przewodniczący Zarządu;</w:t>
      </w:r>
    </w:p>
    <w:p w:rsidR="007002CA" w:rsidRDefault="007002CA" w:rsidP="0096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002CA">
        <w:rPr>
          <w:rFonts w:ascii="Times New Roman" w:hAnsi="Times New Roman" w:cs="Times New Roman"/>
          <w:sz w:val="24"/>
          <w:szCs w:val="24"/>
        </w:rPr>
        <w:t xml:space="preserve"> </w:t>
      </w:r>
      <w:r w:rsidR="00CD301C">
        <w:rPr>
          <w:rFonts w:ascii="Times New Roman" w:hAnsi="Times New Roman" w:cs="Times New Roman"/>
          <w:sz w:val="24"/>
          <w:szCs w:val="24"/>
        </w:rPr>
        <w:t xml:space="preserve">Andrzej </w:t>
      </w:r>
      <w:proofErr w:type="spellStart"/>
      <w:r>
        <w:rPr>
          <w:rFonts w:ascii="Times New Roman" w:hAnsi="Times New Roman" w:cs="Times New Roman"/>
          <w:sz w:val="24"/>
          <w:szCs w:val="24"/>
        </w:rPr>
        <w:t>Flisik</w:t>
      </w:r>
      <w:proofErr w:type="spellEnd"/>
      <w:r>
        <w:rPr>
          <w:rFonts w:ascii="Times New Roman" w:hAnsi="Times New Roman" w:cs="Times New Roman"/>
          <w:sz w:val="24"/>
          <w:szCs w:val="24"/>
        </w:rPr>
        <w:t xml:space="preserve"> – Wicestarosta;</w:t>
      </w:r>
    </w:p>
    <w:p w:rsidR="008A54C0" w:rsidRDefault="007002CA" w:rsidP="0096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A54C0">
        <w:rPr>
          <w:rFonts w:ascii="Times New Roman" w:hAnsi="Times New Roman" w:cs="Times New Roman"/>
          <w:sz w:val="24"/>
          <w:szCs w:val="24"/>
        </w:rPr>
        <w:t xml:space="preserve">. Bogdan </w:t>
      </w:r>
      <w:proofErr w:type="spellStart"/>
      <w:r w:rsidR="008A54C0">
        <w:rPr>
          <w:rFonts w:ascii="Times New Roman" w:hAnsi="Times New Roman" w:cs="Times New Roman"/>
          <w:sz w:val="24"/>
          <w:szCs w:val="24"/>
        </w:rPr>
        <w:t>Badziong</w:t>
      </w:r>
      <w:proofErr w:type="spellEnd"/>
      <w:r w:rsidR="008A54C0">
        <w:rPr>
          <w:rFonts w:ascii="Times New Roman" w:hAnsi="Times New Roman" w:cs="Times New Roman"/>
          <w:sz w:val="24"/>
          <w:szCs w:val="24"/>
        </w:rPr>
        <w:t xml:space="preserve"> – członek Zarządu;</w:t>
      </w:r>
    </w:p>
    <w:p w:rsidR="004F2542" w:rsidRDefault="007002CA" w:rsidP="0096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F2542">
        <w:rPr>
          <w:rFonts w:ascii="Times New Roman" w:hAnsi="Times New Roman" w:cs="Times New Roman"/>
          <w:sz w:val="24"/>
          <w:szCs w:val="24"/>
        </w:rPr>
        <w:t>. Kr</w:t>
      </w:r>
      <w:r w:rsidR="00D55B54">
        <w:rPr>
          <w:rFonts w:ascii="Times New Roman" w:hAnsi="Times New Roman" w:cs="Times New Roman"/>
          <w:sz w:val="24"/>
          <w:szCs w:val="24"/>
        </w:rPr>
        <w:t>zysztof Korda – członek Zarządu</w:t>
      </w:r>
      <w:r w:rsidR="006C2491">
        <w:rPr>
          <w:rFonts w:ascii="Times New Roman" w:hAnsi="Times New Roman" w:cs="Times New Roman"/>
          <w:sz w:val="24"/>
          <w:szCs w:val="24"/>
        </w:rPr>
        <w:t>;</w:t>
      </w:r>
    </w:p>
    <w:p w:rsidR="006C2491" w:rsidRDefault="007002CA" w:rsidP="0096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C2491">
        <w:rPr>
          <w:rFonts w:ascii="Times New Roman" w:hAnsi="Times New Roman" w:cs="Times New Roman"/>
          <w:sz w:val="24"/>
          <w:szCs w:val="24"/>
        </w:rPr>
        <w:t xml:space="preserve">. Waldemar </w:t>
      </w:r>
      <w:proofErr w:type="spellStart"/>
      <w:r w:rsidR="006C2491">
        <w:rPr>
          <w:rFonts w:ascii="Times New Roman" w:hAnsi="Times New Roman" w:cs="Times New Roman"/>
          <w:sz w:val="24"/>
          <w:szCs w:val="24"/>
        </w:rPr>
        <w:t>Pawlusek</w:t>
      </w:r>
      <w:proofErr w:type="spellEnd"/>
      <w:r w:rsidR="006C2491">
        <w:rPr>
          <w:rFonts w:ascii="Times New Roman" w:hAnsi="Times New Roman" w:cs="Times New Roman"/>
          <w:sz w:val="24"/>
          <w:szCs w:val="24"/>
        </w:rPr>
        <w:t xml:space="preserve"> – członek Zarządu</w:t>
      </w:r>
    </w:p>
    <w:p w:rsidR="00B361FD" w:rsidRDefault="00A1133D" w:rsidP="0096642C">
      <w:pPr>
        <w:spacing w:after="0" w:line="240" w:lineRule="auto"/>
        <w:jc w:val="both"/>
        <w:rPr>
          <w:rFonts w:ascii="Times New Roman" w:hAnsi="Times New Roman" w:cs="Times New Roman"/>
          <w:sz w:val="24"/>
          <w:szCs w:val="24"/>
        </w:rPr>
      </w:pPr>
      <w:r w:rsidRPr="006058AA">
        <w:rPr>
          <w:rFonts w:ascii="Times New Roman" w:hAnsi="Times New Roman" w:cs="Times New Roman"/>
          <w:sz w:val="24"/>
          <w:szCs w:val="24"/>
        </w:rPr>
        <w:t xml:space="preserve">oraz zaproszeni goście zgodnie z listą obecności stanowiącą załącznik </w:t>
      </w:r>
      <w:r>
        <w:rPr>
          <w:rFonts w:ascii="Times New Roman" w:hAnsi="Times New Roman" w:cs="Times New Roman"/>
          <w:sz w:val="24"/>
          <w:szCs w:val="24"/>
        </w:rPr>
        <w:t xml:space="preserve">nr 1 </w:t>
      </w:r>
      <w:r w:rsidRPr="006058AA">
        <w:rPr>
          <w:rFonts w:ascii="Times New Roman" w:hAnsi="Times New Roman" w:cs="Times New Roman"/>
          <w:sz w:val="24"/>
          <w:szCs w:val="24"/>
        </w:rPr>
        <w:t>do protokoł</w:t>
      </w:r>
      <w:r w:rsidR="005436FB">
        <w:rPr>
          <w:rFonts w:ascii="Times New Roman" w:hAnsi="Times New Roman" w:cs="Times New Roman"/>
          <w:sz w:val="24"/>
          <w:szCs w:val="24"/>
        </w:rPr>
        <w:t>u.</w:t>
      </w:r>
    </w:p>
    <w:p w:rsidR="009B11CB" w:rsidRDefault="009B11CB" w:rsidP="0096642C">
      <w:pPr>
        <w:spacing w:after="0" w:line="240" w:lineRule="auto"/>
        <w:rPr>
          <w:rFonts w:ascii="Times New Roman" w:hAnsi="Times New Roman" w:cs="Times New Roman"/>
          <w:b/>
          <w:sz w:val="24"/>
          <w:szCs w:val="24"/>
          <w:vertAlign w:val="superscript"/>
        </w:rPr>
      </w:pPr>
    </w:p>
    <w:p w:rsidR="002D1BB3" w:rsidRDefault="002D1BB3" w:rsidP="0096642C">
      <w:pPr>
        <w:spacing w:after="0" w:line="240" w:lineRule="auto"/>
        <w:rPr>
          <w:rFonts w:ascii="Times New Roman" w:hAnsi="Times New Roman" w:cs="Times New Roman"/>
          <w:b/>
          <w:sz w:val="24"/>
          <w:szCs w:val="24"/>
          <w:vertAlign w:val="superscript"/>
        </w:rPr>
      </w:pPr>
    </w:p>
    <w:p w:rsidR="00F10E83" w:rsidRDefault="001E0096" w:rsidP="0096642C">
      <w:pPr>
        <w:numPr>
          <w:ilvl w:val="0"/>
          <w:numId w:val="1"/>
        </w:numPr>
        <w:spacing w:after="0" w:line="240" w:lineRule="auto"/>
        <w:rPr>
          <w:rFonts w:ascii="Times New Roman" w:hAnsi="Times New Roman" w:cs="Times New Roman"/>
          <w:sz w:val="24"/>
          <w:szCs w:val="24"/>
        </w:rPr>
      </w:pPr>
      <w:r w:rsidRPr="009A31C9">
        <w:rPr>
          <w:rFonts w:ascii="Times New Roman" w:hAnsi="Times New Roman" w:cs="Times New Roman"/>
          <w:sz w:val="24"/>
          <w:szCs w:val="24"/>
        </w:rPr>
        <w:t>Przedstawienie porządku obrad.</w:t>
      </w:r>
    </w:p>
    <w:p w:rsidR="00CE27BC" w:rsidRDefault="00CE27BC" w:rsidP="00CE27BC">
      <w:pPr>
        <w:spacing w:after="0" w:line="240" w:lineRule="auto"/>
        <w:ind w:left="708"/>
        <w:rPr>
          <w:rFonts w:ascii="Times New Roman" w:hAnsi="Times New Roman" w:cs="Times New Roman"/>
          <w:sz w:val="24"/>
          <w:szCs w:val="24"/>
        </w:rPr>
      </w:pPr>
    </w:p>
    <w:p w:rsidR="00DC4C4E" w:rsidRDefault="00CE27BC" w:rsidP="00DC4C4E">
      <w:pPr>
        <w:numPr>
          <w:ilvl w:val="0"/>
          <w:numId w:val="1"/>
        </w:numPr>
        <w:spacing w:after="0" w:line="240" w:lineRule="auto"/>
        <w:jc w:val="both"/>
        <w:rPr>
          <w:rFonts w:ascii="Times New Roman" w:hAnsi="Times New Roman" w:cs="Times New Roman"/>
          <w:sz w:val="24"/>
          <w:szCs w:val="24"/>
        </w:rPr>
      </w:pPr>
      <w:r w:rsidRPr="00E27B80">
        <w:rPr>
          <w:rFonts w:ascii="Times New Roman" w:hAnsi="Times New Roman" w:cs="Times New Roman"/>
          <w:sz w:val="24"/>
          <w:szCs w:val="24"/>
        </w:rPr>
        <w:t>Przyjęcie protokołu Nr 1</w:t>
      </w:r>
      <w:r w:rsidR="00DC4C4E">
        <w:rPr>
          <w:rFonts w:ascii="Times New Roman" w:hAnsi="Times New Roman" w:cs="Times New Roman"/>
          <w:sz w:val="24"/>
          <w:szCs w:val="24"/>
        </w:rPr>
        <w:t>3</w:t>
      </w:r>
      <w:r w:rsidR="002E624B">
        <w:rPr>
          <w:rFonts w:ascii="Times New Roman" w:hAnsi="Times New Roman" w:cs="Times New Roman"/>
          <w:sz w:val="24"/>
          <w:szCs w:val="24"/>
        </w:rPr>
        <w:t>1</w:t>
      </w:r>
      <w:r w:rsidR="00DC4C4E">
        <w:rPr>
          <w:rFonts w:ascii="Times New Roman" w:hAnsi="Times New Roman" w:cs="Times New Roman"/>
          <w:sz w:val="24"/>
          <w:szCs w:val="24"/>
        </w:rPr>
        <w:t>/2021 posiedzenia Zarządu Powiatu Tczewskiego z dnia</w:t>
      </w:r>
    </w:p>
    <w:p w:rsidR="00CE27BC" w:rsidRPr="00E27B80" w:rsidRDefault="00DC4C4E" w:rsidP="00DC4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E624B">
        <w:rPr>
          <w:rFonts w:ascii="Times New Roman" w:hAnsi="Times New Roman" w:cs="Times New Roman"/>
          <w:sz w:val="24"/>
          <w:szCs w:val="24"/>
        </w:rPr>
        <w:t>8</w:t>
      </w:r>
      <w:r>
        <w:rPr>
          <w:rFonts w:ascii="Times New Roman" w:hAnsi="Times New Roman" w:cs="Times New Roman"/>
          <w:sz w:val="24"/>
          <w:szCs w:val="24"/>
        </w:rPr>
        <w:t xml:space="preserve"> stycznia 2021 r.</w:t>
      </w:r>
    </w:p>
    <w:p w:rsidR="00CE27BC" w:rsidRPr="00E27B80" w:rsidRDefault="00CE27BC" w:rsidP="00CE27BC">
      <w:pPr>
        <w:spacing w:after="0" w:line="240" w:lineRule="auto"/>
        <w:rPr>
          <w:rFonts w:ascii="Times New Roman" w:hAnsi="Times New Roman" w:cs="Times New Roman"/>
          <w:b/>
          <w:sz w:val="24"/>
          <w:szCs w:val="24"/>
        </w:rPr>
      </w:pPr>
    </w:p>
    <w:p w:rsidR="00CE27BC" w:rsidRPr="00E27B80" w:rsidRDefault="00CE27BC" w:rsidP="00CE27BC">
      <w:pPr>
        <w:spacing w:after="0" w:line="240" w:lineRule="auto"/>
        <w:jc w:val="center"/>
        <w:rPr>
          <w:rFonts w:ascii="Times New Roman" w:hAnsi="Times New Roman" w:cs="Times New Roman"/>
          <w:b/>
          <w:sz w:val="24"/>
          <w:szCs w:val="24"/>
        </w:rPr>
      </w:pPr>
      <w:r w:rsidRPr="00E27B80">
        <w:rPr>
          <w:rFonts w:ascii="Times New Roman" w:hAnsi="Times New Roman" w:cs="Times New Roman"/>
          <w:b/>
          <w:sz w:val="24"/>
          <w:szCs w:val="24"/>
        </w:rPr>
        <w:t>3. Sprawy bieżące:</w:t>
      </w:r>
    </w:p>
    <w:p w:rsidR="00CE27BC" w:rsidRPr="00E27B80" w:rsidRDefault="00CE27BC" w:rsidP="00CE27BC">
      <w:pPr>
        <w:spacing w:after="0" w:line="240" w:lineRule="auto"/>
        <w:jc w:val="both"/>
        <w:rPr>
          <w:rFonts w:ascii="Times New Roman" w:hAnsi="Times New Roman" w:cs="Times New Roman"/>
          <w:b/>
          <w:sz w:val="24"/>
          <w:szCs w:val="24"/>
        </w:rPr>
      </w:pPr>
    </w:p>
    <w:p w:rsidR="00CE27BC" w:rsidRPr="00E27B80" w:rsidRDefault="00CE27BC" w:rsidP="00CE27BC">
      <w:pPr>
        <w:spacing w:after="0" w:line="240" w:lineRule="auto"/>
        <w:ind w:firstLine="709"/>
        <w:jc w:val="both"/>
        <w:rPr>
          <w:rFonts w:ascii="Times New Roman" w:hAnsi="Times New Roman" w:cs="Times New Roman"/>
          <w:sz w:val="24"/>
          <w:szCs w:val="24"/>
        </w:rPr>
      </w:pPr>
      <w:r w:rsidRPr="00E27B80">
        <w:rPr>
          <w:rFonts w:ascii="Times New Roman" w:hAnsi="Times New Roman" w:cs="Times New Roman"/>
          <w:b/>
          <w:sz w:val="24"/>
          <w:szCs w:val="24"/>
        </w:rPr>
        <w:t xml:space="preserve">3.1. </w:t>
      </w:r>
      <w:r w:rsidRPr="00E27B80">
        <w:rPr>
          <w:rFonts w:ascii="Times New Roman" w:hAnsi="Times New Roman" w:cs="Times New Roman"/>
          <w:sz w:val="24"/>
          <w:szCs w:val="24"/>
        </w:rPr>
        <w:t>Wnioski komórek organizacyjnych Starostwa Powiatowego w Tczewie oraz jednostek organizacyjnych Powiatu Tczewskiego:</w:t>
      </w:r>
    </w:p>
    <w:p w:rsidR="00CE27BC" w:rsidRPr="00E27B80" w:rsidRDefault="00CE27BC" w:rsidP="00CE27BC">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sidRPr="00E27B80">
        <w:rPr>
          <w:rFonts w:ascii="Times New Roman" w:hAnsi="Times New Roman" w:cs="Times New Roman"/>
          <w:sz w:val="24"/>
          <w:szCs w:val="24"/>
        </w:rPr>
        <w:t xml:space="preserve">1) </w:t>
      </w:r>
      <w:r>
        <w:rPr>
          <w:rFonts w:ascii="Times New Roman" w:hAnsi="Times New Roman" w:cs="Times New Roman"/>
          <w:sz w:val="24"/>
          <w:szCs w:val="24"/>
        </w:rPr>
        <w:t xml:space="preserve">dyrektora Zespołu Szkół Ponadpodstawowych w Gniewie w sprawie dokonania zmian </w:t>
      </w:r>
      <w:r>
        <w:rPr>
          <w:rFonts w:ascii="Times New Roman" w:hAnsi="Times New Roman" w:cs="Times New Roman"/>
          <w:sz w:val="24"/>
          <w:szCs w:val="24"/>
        </w:rPr>
        <w:br/>
        <w:t xml:space="preserve">w planie finansowym placówki na 2021 rok, po stronie wydatków, na kwotę </w:t>
      </w:r>
      <w:r w:rsidRPr="009818A1">
        <w:rPr>
          <w:rFonts w:ascii="Times New Roman" w:hAnsi="Times New Roman" w:cs="Times New Roman"/>
          <w:b/>
          <w:sz w:val="24"/>
          <w:szCs w:val="24"/>
        </w:rPr>
        <w:t>1 281 złotych</w:t>
      </w:r>
      <w:r>
        <w:rPr>
          <w:rFonts w:ascii="Times New Roman" w:hAnsi="Times New Roman" w:cs="Times New Roman"/>
          <w:sz w:val="24"/>
          <w:szCs w:val="24"/>
        </w:rPr>
        <w:t xml:space="preserve">, </w:t>
      </w:r>
      <w:r>
        <w:rPr>
          <w:rFonts w:ascii="Times New Roman" w:hAnsi="Times New Roman" w:cs="Times New Roman"/>
          <w:sz w:val="24"/>
          <w:szCs w:val="24"/>
        </w:rPr>
        <w:br/>
        <w:t>w związku z koniecznością zabezpieczenia środków na wynagrodzenie z tytułu nauczania indywidualnego,</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naczelnika Wydziału Finansów w sprawie dokonania zwiększenia w planie finansowym na 2021 rok, po stronie dochodów, o kwotę </w:t>
      </w:r>
      <w:r w:rsidRPr="009818A1">
        <w:rPr>
          <w:rFonts w:ascii="Times New Roman" w:hAnsi="Times New Roman" w:cs="Times New Roman"/>
          <w:b/>
          <w:sz w:val="24"/>
          <w:szCs w:val="24"/>
        </w:rPr>
        <w:t>12 216 złotych</w:t>
      </w:r>
      <w:r>
        <w:rPr>
          <w:rFonts w:ascii="Times New Roman" w:hAnsi="Times New Roman" w:cs="Times New Roman"/>
          <w:sz w:val="24"/>
          <w:szCs w:val="24"/>
        </w:rPr>
        <w:t xml:space="preserve">, w związku z umową z dnia </w:t>
      </w:r>
      <w:r>
        <w:rPr>
          <w:rFonts w:ascii="Times New Roman" w:hAnsi="Times New Roman" w:cs="Times New Roman"/>
          <w:sz w:val="24"/>
          <w:szCs w:val="24"/>
        </w:rPr>
        <w:br/>
        <w:t xml:space="preserve">21 stycznia 2021 roku w sprawie przekazania środków na realizację w 2021 roku zadania pn. </w:t>
      </w:r>
      <w:r w:rsidRPr="009818A1">
        <w:rPr>
          <w:rFonts w:ascii="Times New Roman" w:hAnsi="Times New Roman" w:cs="Times New Roman"/>
          <w:i/>
          <w:sz w:val="24"/>
          <w:szCs w:val="24"/>
        </w:rPr>
        <w:t xml:space="preserve">Zakup systemu sygnalizacji pożaru do </w:t>
      </w:r>
      <w:r>
        <w:rPr>
          <w:rFonts w:ascii="Times New Roman" w:hAnsi="Times New Roman" w:cs="Times New Roman"/>
          <w:i/>
          <w:sz w:val="24"/>
          <w:szCs w:val="24"/>
        </w:rPr>
        <w:t>s</w:t>
      </w:r>
      <w:r w:rsidRPr="009818A1">
        <w:rPr>
          <w:rFonts w:ascii="Times New Roman" w:hAnsi="Times New Roman" w:cs="Times New Roman"/>
          <w:i/>
          <w:sz w:val="24"/>
          <w:szCs w:val="24"/>
        </w:rPr>
        <w:t>ali edukacyjnej „Ognik” dla Komendy Powiatowej PSP w Tczewie</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naczelnika Wydziału Zdrowia, Spraw Społecznych i PFRON w sprawie:</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zmian w planie finansowym komórki na 2021 rok, po stronie wydatków, poprzez zmniejszenie o kwotę </w:t>
      </w:r>
      <w:r w:rsidRPr="009818A1">
        <w:rPr>
          <w:rFonts w:ascii="Times New Roman" w:hAnsi="Times New Roman" w:cs="Times New Roman"/>
          <w:b/>
          <w:sz w:val="24"/>
          <w:szCs w:val="24"/>
        </w:rPr>
        <w:t>87 200 złotych</w:t>
      </w:r>
      <w:r>
        <w:rPr>
          <w:rFonts w:ascii="Times New Roman" w:hAnsi="Times New Roman" w:cs="Times New Roman"/>
          <w:sz w:val="24"/>
          <w:szCs w:val="24"/>
        </w:rPr>
        <w:t xml:space="preserve"> i zwiększenie poprzez kwotę </w:t>
      </w:r>
      <w:r w:rsidRPr="009818A1">
        <w:rPr>
          <w:rFonts w:ascii="Times New Roman" w:hAnsi="Times New Roman" w:cs="Times New Roman"/>
          <w:b/>
          <w:sz w:val="24"/>
          <w:szCs w:val="24"/>
        </w:rPr>
        <w:t>212 700 złotych</w:t>
      </w:r>
      <w:r>
        <w:rPr>
          <w:rFonts w:ascii="Times New Roman" w:hAnsi="Times New Roman" w:cs="Times New Roman"/>
          <w:sz w:val="24"/>
          <w:szCs w:val="24"/>
        </w:rPr>
        <w:t xml:space="preserve">, </w:t>
      </w:r>
      <w:r>
        <w:rPr>
          <w:rFonts w:ascii="Times New Roman" w:hAnsi="Times New Roman" w:cs="Times New Roman"/>
          <w:sz w:val="24"/>
          <w:szCs w:val="24"/>
        </w:rPr>
        <w:br/>
        <w:t xml:space="preserve">w związku z koniecznością dostosowania wysokości poszczególnych wydatków do planów realizacji projektu pn. </w:t>
      </w:r>
      <w:r w:rsidRPr="009818A1">
        <w:rPr>
          <w:rFonts w:ascii="Times New Roman" w:hAnsi="Times New Roman" w:cs="Times New Roman"/>
          <w:i/>
          <w:sz w:val="24"/>
          <w:szCs w:val="24"/>
        </w:rPr>
        <w:t xml:space="preserve">Postaw na dobry zawód – podniesienie jakości edukacji zawodowej </w:t>
      </w:r>
      <w:r>
        <w:rPr>
          <w:rFonts w:ascii="Times New Roman" w:hAnsi="Times New Roman" w:cs="Times New Roman"/>
          <w:i/>
          <w:sz w:val="24"/>
          <w:szCs w:val="24"/>
        </w:rPr>
        <w:br/>
      </w:r>
      <w:r w:rsidRPr="009818A1">
        <w:rPr>
          <w:rFonts w:ascii="Times New Roman" w:hAnsi="Times New Roman" w:cs="Times New Roman"/>
          <w:i/>
          <w:sz w:val="24"/>
          <w:szCs w:val="24"/>
        </w:rPr>
        <w:t>w powiecie tczewskim</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zwiększenie w planie finansowym komórki na 2021 rok, po stronie wydatków, </w:t>
      </w:r>
      <w:r>
        <w:rPr>
          <w:rFonts w:ascii="Times New Roman" w:hAnsi="Times New Roman" w:cs="Times New Roman"/>
          <w:sz w:val="24"/>
          <w:szCs w:val="24"/>
        </w:rPr>
        <w:br/>
        <w:t xml:space="preserve">o kwotę </w:t>
      </w:r>
      <w:r w:rsidRPr="001F1653">
        <w:rPr>
          <w:rFonts w:ascii="Times New Roman" w:hAnsi="Times New Roman" w:cs="Times New Roman"/>
          <w:b/>
          <w:sz w:val="24"/>
          <w:szCs w:val="24"/>
        </w:rPr>
        <w:t>5 900 złotych</w:t>
      </w:r>
      <w:r>
        <w:rPr>
          <w:rFonts w:ascii="Times New Roman" w:hAnsi="Times New Roman" w:cs="Times New Roman"/>
          <w:sz w:val="24"/>
          <w:szCs w:val="24"/>
        </w:rPr>
        <w:t xml:space="preserve">, w związku z koniecznością zabezpieczenia środków na ubezpieczenie samochodu zakupionego w ramach zadania inwestycyjnego pn. </w:t>
      </w:r>
      <w:r w:rsidRPr="001F1653">
        <w:rPr>
          <w:rFonts w:ascii="Times New Roman" w:hAnsi="Times New Roman" w:cs="Times New Roman"/>
          <w:i/>
          <w:sz w:val="24"/>
          <w:szCs w:val="24"/>
        </w:rPr>
        <w:t xml:space="preserve">Zakup samochodu </w:t>
      </w:r>
      <w:r w:rsidRPr="001F1653">
        <w:rPr>
          <w:rFonts w:ascii="Times New Roman" w:hAnsi="Times New Roman" w:cs="Times New Roman"/>
          <w:i/>
          <w:sz w:val="24"/>
          <w:szCs w:val="24"/>
        </w:rPr>
        <w:br/>
        <w:t>z 9 miejscami, do przewozu osób na wózkach inwalidzkich</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geodety powiatowego w sprawie dokonania zwiększenia w planie finansowym komórki na 2021 rok, po stronie dochodów i wydatków, o kwotę </w:t>
      </w:r>
      <w:r w:rsidRPr="001F1653">
        <w:rPr>
          <w:rFonts w:ascii="Times New Roman" w:hAnsi="Times New Roman" w:cs="Times New Roman"/>
          <w:b/>
          <w:sz w:val="24"/>
          <w:szCs w:val="24"/>
        </w:rPr>
        <w:t>68 750 złotych</w:t>
      </w:r>
      <w:r>
        <w:rPr>
          <w:rFonts w:ascii="Times New Roman" w:hAnsi="Times New Roman" w:cs="Times New Roman"/>
          <w:sz w:val="24"/>
          <w:szCs w:val="24"/>
        </w:rPr>
        <w:t xml:space="preserve">; zwiększenie wynika </w:t>
      </w:r>
      <w:r>
        <w:rPr>
          <w:rFonts w:ascii="Times New Roman" w:hAnsi="Times New Roman" w:cs="Times New Roman"/>
          <w:sz w:val="24"/>
          <w:szCs w:val="24"/>
        </w:rPr>
        <w:br/>
        <w:t xml:space="preserve">z faktu, iż zadania związane z gromadzeniem, aktualizacją, uzupełnianiem, udostępnianiem </w:t>
      </w:r>
      <w:r>
        <w:rPr>
          <w:rFonts w:ascii="Times New Roman" w:hAnsi="Times New Roman" w:cs="Times New Roman"/>
          <w:sz w:val="24"/>
          <w:szCs w:val="24"/>
        </w:rPr>
        <w:br/>
      </w:r>
      <w:r>
        <w:rPr>
          <w:rFonts w:ascii="Times New Roman" w:hAnsi="Times New Roman" w:cs="Times New Roman"/>
          <w:sz w:val="24"/>
          <w:szCs w:val="24"/>
        </w:rPr>
        <w:lastRenderedPageBreak/>
        <w:t xml:space="preserve">i zabezpieczeniem zasobu geodezyjnego i kartograficznego oraz wyłączeniem materiałów </w:t>
      </w:r>
      <w:r>
        <w:rPr>
          <w:rFonts w:ascii="Times New Roman" w:hAnsi="Times New Roman" w:cs="Times New Roman"/>
          <w:sz w:val="24"/>
          <w:szCs w:val="24"/>
        </w:rPr>
        <w:br/>
        <w:t>z zasobu winny być finansowane z budżetu Powiatu w wysokości nie mniejszej niż uzyskana w roku poprzednim kwota z wpływów, planowana wysokość dochodów na 2021 rok – 640 000 złotych, natomiast suma wpływów w rok 2020 – 708 750,18 złotych,</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naczelnika Wydziału Inwestycji i Remontów w sprawie: </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zwiększenia w planie finansowym komórki na 2021 rok, po stronie wydatków, </w:t>
      </w:r>
      <w:r>
        <w:rPr>
          <w:rFonts w:ascii="Times New Roman" w:hAnsi="Times New Roman" w:cs="Times New Roman"/>
          <w:sz w:val="24"/>
          <w:szCs w:val="24"/>
        </w:rPr>
        <w:br/>
        <w:t xml:space="preserve">o kwotę </w:t>
      </w:r>
      <w:r w:rsidRPr="001F1653">
        <w:rPr>
          <w:rFonts w:ascii="Times New Roman" w:hAnsi="Times New Roman" w:cs="Times New Roman"/>
          <w:b/>
          <w:sz w:val="24"/>
          <w:szCs w:val="24"/>
        </w:rPr>
        <w:t>400 000 złotych</w:t>
      </w:r>
      <w:r>
        <w:rPr>
          <w:rFonts w:ascii="Times New Roman" w:hAnsi="Times New Roman" w:cs="Times New Roman"/>
          <w:sz w:val="24"/>
          <w:szCs w:val="24"/>
        </w:rPr>
        <w:t>, w związku z koniecznością zwiększenia środków na realizację zadań związanych z zimowym utrzymaniem dróg;</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zwiększenia w planie finansowym komórki na 2021 rok, po stronie wydatków, </w:t>
      </w:r>
      <w:r>
        <w:rPr>
          <w:rFonts w:ascii="Times New Roman" w:hAnsi="Times New Roman" w:cs="Times New Roman"/>
          <w:sz w:val="24"/>
          <w:szCs w:val="24"/>
        </w:rPr>
        <w:br/>
        <w:t xml:space="preserve">o kwotę </w:t>
      </w:r>
      <w:r w:rsidRPr="00FF4A21">
        <w:rPr>
          <w:rFonts w:ascii="Times New Roman" w:hAnsi="Times New Roman" w:cs="Times New Roman"/>
          <w:b/>
          <w:sz w:val="24"/>
          <w:szCs w:val="24"/>
        </w:rPr>
        <w:t>460 000 złotych</w:t>
      </w:r>
      <w:r>
        <w:rPr>
          <w:rFonts w:ascii="Times New Roman" w:hAnsi="Times New Roman" w:cs="Times New Roman"/>
          <w:sz w:val="24"/>
          <w:szCs w:val="24"/>
        </w:rPr>
        <w:t xml:space="preserve">; w związku z niewykorzystaniem środków budżetowych dla zadania </w:t>
      </w:r>
      <w:r w:rsidRPr="00FF4A21">
        <w:rPr>
          <w:rFonts w:ascii="Times New Roman" w:hAnsi="Times New Roman" w:cs="Times New Roman"/>
          <w:i/>
          <w:sz w:val="24"/>
          <w:szCs w:val="24"/>
        </w:rPr>
        <w:t>Przebudowa trzech odcinków dróg powiatowych „</w:t>
      </w:r>
      <w:proofErr w:type="spellStart"/>
      <w:r w:rsidRPr="00FF4A21">
        <w:rPr>
          <w:rFonts w:ascii="Times New Roman" w:hAnsi="Times New Roman" w:cs="Times New Roman"/>
          <w:i/>
          <w:sz w:val="24"/>
          <w:szCs w:val="24"/>
        </w:rPr>
        <w:t>slurry</w:t>
      </w:r>
      <w:proofErr w:type="spellEnd"/>
      <w:r w:rsidRPr="00FF4A21">
        <w:rPr>
          <w:rFonts w:ascii="Times New Roman" w:hAnsi="Times New Roman" w:cs="Times New Roman"/>
          <w:i/>
          <w:sz w:val="24"/>
          <w:szCs w:val="24"/>
        </w:rPr>
        <w:t xml:space="preserve"> </w:t>
      </w:r>
      <w:proofErr w:type="spellStart"/>
      <w:r w:rsidRPr="00FF4A21">
        <w:rPr>
          <w:rFonts w:ascii="Times New Roman" w:hAnsi="Times New Roman" w:cs="Times New Roman"/>
          <w:i/>
          <w:sz w:val="24"/>
          <w:szCs w:val="24"/>
        </w:rPr>
        <w:t>seal</w:t>
      </w:r>
      <w:proofErr w:type="spellEnd"/>
      <w:r w:rsidRPr="00FF4A21">
        <w:rPr>
          <w:rFonts w:ascii="Times New Roman" w:hAnsi="Times New Roman" w:cs="Times New Roman"/>
          <w:i/>
          <w:sz w:val="24"/>
          <w:szCs w:val="24"/>
        </w:rPr>
        <w:t>” w 2020 r.</w:t>
      </w:r>
      <w:r>
        <w:rPr>
          <w:rFonts w:ascii="Times New Roman" w:hAnsi="Times New Roman" w:cs="Times New Roman"/>
          <w:sz w:val="24"/>
          <w:szCs w:val="24"/>
        </w:rPr>
        <w:t xml:space="preserve"> Wydział zwraca się </w:t>
      </w:r>
      <w:r>
        <w:rPr>
          <w:rFonts w:ascii="Times New Roman" w:hAnsi="Times New Roman" w:cs="Times New Roman"/>
          <w:sz w:val="24"/>
          <w:szCs w:val="24"/>
        </w:rPr>
        <w:br/>
        <w:t xml:space="preserve">z wnioskiem o przywrócenie w roku bieżącym ww. zadania jako zadania jednorocznego </w:t>
      </w:r>
      <w:r>
        <w:rPr>
          <w:rFonts w:ascii="Times New Roman" w:hAnsi="Times New Roman" w:cs="Times New Roman"/>
          <w:sz w:val="24"/>
          <w:szCs w:val="24"/>
        </w:rPr>
        <w:br/>
        <w:t>i zabezpieczenia środków na jego realizację;</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zwiększenia w planie finansowym komórki na 2021 rok oraz dokonania zmian </w:t>
      </w:r>
      <w:r>
        <w:rPr>
          <w:rFonts w:ascii="Times New Roman" w:hAnsi="Times New Roman" w:cs="Times New Roman"/>
          <w:sz w:val="24"/>
          <w:szCs w:val="24"/>
        </w:rPr>
        <w:br/>
        <w:t xml:space="preserve">w WPF, po stronie wydatków, o kwotę </w:t>
      </w:r>
      <w:r>
        <w:rPr>
          <w:rFonts w:ascii="Times New Roman" w:hAnsi="Times New Roman" w:cs="Times New Roman"/>
          <w:b/>
          <w:sz w:val="24"/>
          <w:szCs w:val="24"/>
        </w:rPr>
        <w:t>500</w:t>
      </w:r>
      <w:r w:rsidRPr="00FF4A21">
        <w:rPr>
          <w:rFonts w:ascii="Times New Roman" w:hAnsi="Times New Roman" w:cs="Times New Roman"/>
          <w:b/>
          <w:sz w:val="24"/>
          <w:szCs w:val="24"/>
        </w:rPr>
        <w:t> 130 złotych</w:t>
      </w:r>
      <w:r w:rsidRPr="00FF4A21">
        <w:rPr>
          <w:rFonts w:ascii="Times New Roman" w:hAnsi="Times New Roman" w:cs="Times New Roman"/>
          <w:sz w:val="24"/>
          <w:szCs w:val="24"/>
        </w:rPr>
        <w:t>;</w:t>
      </w:r>
      <w:r>
        <w:rPr>
          <w:rFonts w:ascii="Times New Roman" w:hAnsi="Times New Roman" w:cs="Times New Roman"/>
          <w:sz w:val="24"/>
          <w:szCs w:val="24"/>
        </w:rPr>
        <w:t xml:space="preserve"> w związku z niewykorzystaniem </w:t>
      </w:r>
      <w:r>
        <w:rPr>
          <w:rFonts w:ascii="Times New Roman" w:hAnsi="Times New Roman" w:cs="Times New Roman"/>
          <w:sz w:val="24"/>
          <w:szCs w:val="24"/>
        </w:rPr>
        <w:br/>
        <w:t xml:space="preserve">w 2020 r. środków budżetowych na realizację zadania pn. Przebudowa drogi powiatowej nr 2716G ul. Akacjowej w miejscowości Rajkowy Wydział zwraca się z wnioskiem </w:t>
      </w:r>
      <w:r>
        <w:rPr>
          <w:rFonts w:ascii="Times New Roman" w:hAnsi="Times New Roman" w:cs="Times New Roman"/>
          <w:sz w:val="24"/>
          <w:szCs w:val="24"/>
        </w:rPr>
        <w:br/>
        <w:t xml:space="preserve">o przeniesienie tych środków do budżetu roku bieżącego, ponadto Wydział wnioskuje </w:t>
      </w:r>
      <w:r>
        <w:rPr>
          <w:rFonts w:ascii="Times New Roman" w:hAnsi="Times New Roman" w:cs="Times New Roman"/>
          <w:sz w:val="24"/>
          <w:szCs w:val="24"/>
        </w:rPr>
        <w:br/>
        <w:t>o wykreślenie ww. zadania z WPF, ponieważ będzie ono realizowane całościowo w 2021 roku,</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dyrektora Domu Pomocy Społecznej w Rudnie w sprawie dokonania zmniejszenia </w:t>
      </w:r>
      <w:r>
        <w:rPr>
          <w:rFonts w:ascii="Times New Roman" w:hAnsi="Times New Roman" w:cs="Times New Roman"/>
          <w:sz w:val="24"/>
          <w:szCs w:val="24"/>
        </w:rPr>
        <w:br/>
        <w:t xml:space="preserve">w planie finansowym jednostki na 2021 rok, po stronie wydatków, o kwotę </w:t>
      </w:r>
      <w:r w:rsidRPr="006A78F2">
        <w:rPr>
          <w:rFonts w:ascii="Times New Roman" w:hAnsi="Times New Roman" w:cs="Times New Roman"/>
          <w:b/>
          <w:sz w:val="24"/>
          <w:szCs w:val="24"/>
        </w:rPr>
        <w:t>5 900 złotych</w:t>
      </w:r>
      <w:r>
        <w:rPr>
          <w:rFonts w:ascii="Times New Roman" w:hAnsi="Times New Roman" w:cs="Times New Roman"/>
          <w:sz w:val="24"/>
          <w:szCs w:val="24"/>
        </w:rPr>
        <w:t xml:space="preserve">, </w:t>
      </w:r>
      <w:r>
        <w:rPr>
          <w:rFonts w:ascii="Times New Roman" w:hAnsi="Times New Roman" w:cs="Times New Roman"/>
          <w:sz w:val="24"/>
          <w:szCs w:val="24"/>
        </w:rPr>
        <w:br/>
        <w:t xml:space="preserve">w związku z tym, iż ubezpieczenie samochodu dofinansowanego ze środków PFRON </w:t>
      </w:r>
      <w:r>
        <w:rPr>
          <w:rFonts w:ascii="Times New Roman" w:hAnsi="Times New Roman" w:cs="Times New Roman"/>
          <w:sz w:val="24"/>
          <w:szCs w:val="24"/>
        </w:rPr>
        <w:br/>
        <w:t>w ramach Programu wyrównywania różnic między regionami III realizowane będzie przez Starostwo Powiatowe w Tczewie,</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komendanta powiatowego Państwowej Straży Pożarnej w Tczewie w sprawie dokonania zwiększenia w planie finansowym jednostki na 2021 rok, po stronie wydatków, o kwotę </w:t>
      </w:r>
      <w:r w:rsidRPr="006A78F2">
        <w:rPr>
          <w:rFonts w:ascii="Times New Roman" w:hAnsi="Times New Roman" w:cs="Times New Roman"/>
          <w:b/>
          <w:sz w:val="24"/>
          <w:szCs w:val="24"/>
        </w:rPr>
        <w:t>12 216 złotych</w:t>
      </w:r>
      <w:r>
        <w:rPr>
          <w:rFonts w:ascii="Times New Roman" w:hAnsi="Times New Roman" w:cs="Times New Roman"/>
          <w:sz w:val="24"/>
          <w:szCs w:val="24"/>
        </w:rPr>
        <w:t xml:space="preserve">, w związku z otrzymaniem środków na realizację zakupu pn. </w:t>
      </w:r>
      <w:r w:rsidRPr="006A78F2">
        <w:rPr>
          <w:rFonts w:ascii="Times New Roman" w:hAnsi="Times New Roman" w:cs="Times New Roman"/>
          <w:i/>
          <w:sz w:val="24"/>
          <w:szCs w:val="24"/>
        </w:rPr>
        <w:t>Zakup systemu sygnalizacji pożaru do sali edukacyjnej „Ognik”</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Pr="006A78F2" w:rsidRDefault="002E624B" w:rsidP="002E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naczelnika Wydziału Edukacji w sprawie dokonania zwiększenia w planie finansowym komórki na 2021 rok, po stronie dochodów i wydatków, o kwotę </w:t>
      </w:r>
      <w:r w:rsidRPr="002B74A6">
        <w:rPr>
          <w:rFonts w:ascii="Times New Roman" w:hAnsi="Times New Roman" w:cs="Times New Roman"/>
          <w:b/>
          <w:sz w:val="24"/>
          <w:szCs w:val="24"/>
        </w:rPr>
        <w:t>95 867 złotych</w:t>
      </w:r>
      <w:r>
        <w:rPr>
          <w:rFonts w:ascii="Times New Roman" w:hAnsi="Times New Roman" w:cs="Times New Roman"/>
          <w:sz w:val="24"/>
          <w:szCs w:val="24"/>
        </w:rPr>
        <w:t xml:space="preserve">, w związku </w:t>
      </w:r>
      <w:r>
        <w:rPr>
          <w:rFonts w:ascii="Times New Roman" w:hAnsi="Times New Roman" w:cs="Times New Roman"/>
          <w:sz w:val="24"/>
          <w:szCs w:val="24"/>
        </w:rPr>
        <w:br/>
        <w:t>z koniecznością dostosowania budżetu projektu „Zdolni z Pomorza – Powiat Tczewski”.</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ind w:firstLine="708"/>
        <w:jc w:val="both"/>
        <w:rPr>
          <w:rFonts w:ascii="Times New Roman" w:hAnsi="Times New Roman" w:cs="Times New Roman"/>
          <w:sz w:val="24"/>
          <w:szCs w:val="24"/>
        </w:rPr>
      </w:pPr>
      <w:r w:rsidRPr="006A78F2">
        <w:rPr>
          <w:rFonts w:ascii="Times New Roman" w:hAnsi="Times New Roman" w:cs="Times New Roman"/>
          <w:b/>
          <w:sz w:val="24"/>
          <w:szCs w:val="24"/>
        </w:rPr>
        <w:t>3.2.</w:t>
      </w:r>
      <w:r>
        <w:rPr>
          <w:rFonts w:ascii="Times New Roman" w:hAnsi="Times New Roman" w:cs="Times New Roman"/>
          <w:sz w:val="24"/>
          <w:szCs w:val="24"/>
        </w:rPr>
        <w:t xml:space="preserve"> Pismo naczelnika Wydziału Inwestycji i Remontów w sprawie dokonania zmian </w:t>
      </w:r>
      <w:r>
        <w:rPr>
          <w:rFonts w:ascii="Times New Roman" w:hAnsi="Times New Roman" w:cs="Times New Roman"/>
          <w:sz w:val="24"/>
          <w:szCs w:val="24"/>
        </w:rPr>
        <w:br/>
        <w:t xml:space="preserve">w zakresie rzeczowym projektu dla Zespołu Szkół Technicznych w Tczewie przy ul. Sobieskiego 10 (dawniej ZKZ) w ramach projektu pn. </w:t>
      </w:r>
      <w:r w:rsidRPr="006A78F2">
        <w:rPr>
          <w:rFonts w:ascii="Times New Roman" w:hAnsi="Times New Roman" w:cs="Times New Roman"/>
          <w:i/>
          <w:sz w:val="24"/>
          <w:szCs w:val="24"/>
        </w:rPr>
        <w:t>Kompleksowa modernizacja energetyczna budynków stanowiących własność Powiatu Tczewskiego</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ind w:firstLine="708"/>
        <w:jc w:val="both"/>
        <w:rPr>
          <w:rFonts w:ascii="Times New Roman" w:hAnsi="Times New Roman" w:cs="Times New Roman"/>
          <w:i/>
          <w:sz w:val="24"/>
          <w:szCs w:val="24"/>
        </w:rPr>
      </w:pPr>
      <w:r w:rsidRPr="006A78F2">
        <w:rPr>
          <w:rFonts w:ascii="Times New Roman" w:hAnsi="Times New Roman" w:cs="Times New Roman"/>
          <w:b/>
          <w:sz w:val="24"/>
          <w:szCs w:val="24"/>
        </w:rPr>
        <w:t>3.3.</w:t>
      </w:r>
      <w:r>
        <w:rPr>
          <w:rFonts w:ascii="Times New Roman" w:hAnsi="Times New Roman" w:cs="Times New Roman"/>
          <w:sz w:val="24"/>
          <w:szCs w:val="24"/>
        </w:rPr>
        <w:t xml:space="preserve"> Pismo naczelnika Wydziału Finansów w sprawie zapoznania się i akceptacji rozliczenia zadania pn. </w:t>
      </w:r>
      <w:r w:rsidRPr="006A78F2">
        <w:rPr>
          <w:rFonts w:ascii="Times New Roman" w:hAnsi="Times New Roman" w:cs="Times New Roman"/>
          <w:i/>
          <w:sz w:val="24"/>
          <w:szCs w:val="24"/>
        </w:rPr>
        <w:t>Sprawna Administracja Geodezyjna i Kartograficzna Województwa Pomorskiego</w:t>
      </w:r>
      <w:r>
        <w:rPr>
          <w:rFonts w:ascii="Times New Roman" w:hAnsi="Times New Roman" w:cs="Times New Roman"/>
          <w:i/>
          <w:sz w:val="24"/>
          <w:szCs w:val="24"/>
        </w:rPr>
        <w:t>.</w:t>
      </w:r>
    </w:p>
    <w:p w:rsidR="002E624B" w:rsidRDefault="002E624B" w:rsidP="002E624B">
      <w:pPr>
        <w:spacing w:after="0" w:line="240" w:lineRule="auto"/>
        <w:ind w:firstLine="708"/>
        <w:jc w:val="both"/>
        <w:rPr>
          <w:rFonts w:ascii="Times New Roman" w:hAnsi="Times New Roman" w:cs="Times New Roman"/>
          <w:sz w:val="24"/>
          <w:szCs w:val="24"/>
        </w:rPr>
      </w:pPr>
    </w:p>
    <w:p w:rsidR="002E624B" w:rsidRPr="00C1042E" w:rsidRDefault="002E624B" w:rsidP="002E624B">
      <w:pPr>
        <w:spacing w:after="0" w:line="240" w:lineRule="auto"/>
        <w:ind w:firstLine="708"/>
        <w:jc w:val="both"/>
        <w:rPr>
          <w:rFonts w:ascii="Times New Roman" w:hAnsi="Times New Roman" w:cs="Times New Roman"/>
          <w:sz w:val="24"/>
          <w:szCs w:val="24"/>
        </w:rPr>
      </w:pPr>
      <w:r w:rsidRPr="00C1042E">
        <w:rPr>
          <w:rFonts w:ascii="Times New Roman" w:hAnsi="Times New Roman" w:cs="Times New Roman"/>
          <w:b/>
          <w:sz w:val="24"/>
          <w:szCs w:val="24"/>
        </w:rPr>
        <w:lastRenderedPageBreak/>
        <w:t>3.4.</w:t>
      </w:r>
      <w:r>
        <w:rPr>
          <w:rFonts w:ascii="Times New Roman" w:hAnsi="Times New Roman" w:cs="Times New Roman"/>
          <w:sz w:val="24"/>
          <w:szCs w:val="24"/>
        </w:rPr>
        <w:t xml:space="preserve"> Zatwierdzenie protokołu postępowania o udzielenie zamówienia w trybie przetargu nieograniczonego na realizację zadania publicznego pn. </w:t>
      </w:r>
      <w:r w:rsidR="008A7BA8">
        <w:rPr>
          <w:rFonts w:ascii="Times New Roman" w:hAnsi="Times New Roman" w:cs="Times New Roman"/>
          <w:i/>
          <w:sz w:val="24"/>
          <w:szCs w:val="24"/>
        </w:rPr>
        <w:t>Utrzymanie czystości pomieszczeń Starostwa Powiatowego w Tczewie oraz terenu zewnętrznego przyległego do budynku administracyjnego Starostwa Powiatowego w Tczewie</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ind w:firstLine="708"/>
        <w:jc w:val="both"/>
        <w:rPr>
          <w:rFonts w:ascii="Times New Roman" w:hAnsi="Times New Roman" w:cs="Times New Roman"/>
          <w:sz w:val="24"/>
          <w:szCs w:val="24"/>
        </w:rPr>
      </w:pPr>
      <w:r w:rsidRPr="00C1042E">
        <w:rPr>
          <w:rFonts w:ascii="Times New Roman" w:hAnsi="Times New Roman" w:cs="Times New Roman"/>
          <w:b/>
          <w:sz w:val="24"/>
          <w:szCs w:val="24"/>
        </w:rPr>
        <w:t>3.5.</w:t>
      </w:r>
      <w:r>
        <w:rPr>
          <w:rFonts w:ascii="Times New Roman" w:hAnsi="Times New Roman" w:cs="Times New Roman"/>
          <w:sz w:val="24"/>
          <w:szCs w:val="24"/>
        </w:rPr>
        <w:t xml:space="preserve"> Zatwierdzenie protokołu postępowania o udzielenie zamówienia w trybie przetargu nieograniczonego na realizację zadania publicznego pn. </w:t>
      </w:r>
      <w:r w:rsidRPr="00C1042E">
        <w:rPr>
          <w:rFonts w:ascii="Times New Roman" w:hAnsi="Times New Roman" w:cs="Times New Roman"/>
          <w:i/>
          <w:sz w:val="24"/>
          <w:szCs w:val="24"/>
        </w:rPr>
        <w:t>Zimowe utrzymanie dróg</w:t>
      </w:r>
      <w:r>
        <w:rPr>
          <w:rFonts w:ascii="Times New Roman" w:hAnsi="Times New Roman" w:cs="Times New Roman"/>
          <w:sz w:val="24"/>
          <w:szCs w:val="24"/>
        </w:rPr>
        <w:t>.</w:t>
      </w:r>
    </w:p>
    <w:p w:rsidR="002E624B" w:rsidRDefault="002E624B" w:rsidP="002E624B">
      <w:pPr>
        <w:spacing w:after="0" w:line="240" w:lineRule="auto"/>
        <w:ind w:firstLine="708"/>
        <w:jc w:val="both"/>
        <w:rPr>
          <w:rFonts w:ascii="Times New Roman" w:hAnsi="Times New Roman" w:cs="Times New Roman"/>
          <w:sz w:val="24"/>
          <w:szCs w:val="24"/>
        </w:rPr>
      </w:pPr>
    </w:p>
    <w:p w:rsidR="002E624B" w:rsidRDefault="002E624B" w:rsidP="002E624B">
      <w:pPr>
        <w:spacing w:after="0" w:line="240" w:lineRule="auto"/>
        <w:ind w:firstLine="708"/>
        <w:jc w:val="both"/>
        <w:rPr>
          <w:rFonts w:ascii="Times New Roman" w:hAnsi="Times New Roman" w:cs="Times New Roman"/>
          <w:sz w:val="24"/>
          <w:szCs w:val="24"/>
        </w:rPr>
      </w:pPr>
      <w:r w:rsidRPr="00C1042E">
        <w:rPr>
          <w:rFonts w:ascii="Times New Roman" w:hAnsi="Times New Roman" w:cs="Times New Roman"/>
          <w:b/>
          <w:sz w:val="24"/>
          <w:szCs w:val="24"/>
        </w:rPr>
        <w:t>3.6.</w:t>
      </w:r>
      <w:r>
        <w:rPr>
          <w:rFonts w:ascii="Times New Roman" w:hAnsi="Times New Roman" w:cs="Times New Roman"/>
          <w:sz w:val="24"/>
          <w:szCs w:val="24"/>
        </w:rPr>
        <w:t xml:space="preserve"> Zatwierdzenie protokołu postępowania o udzielenie zamówienia w trybie zamówienia z wolnej ręki na realizację zadania publicznego pn. Położenie dywanika „</w:t>
      </w:r>
      <w:proofErr w:type="spellStart"/>
      <w:r>
        <w:rPr>
          <w:rFonts w:ascii="Times New Roman" w:hAnsi="Times New Roman" w:cs="Times New Roman"/>
          <w:sz w:val="24"/>
          <w:szCs w:val="24"/>
        </w:rPr>
        <w:t>slurry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seal</w:t>
      </w:r>
      <w:proofErr w:type="spellEnd"/>
      <w:r>
        <w:rPr>
          <w:rFonts w:ascii="Times New Roman" w:hAnsi="Times New Roman" w:cs="Times New Roman"/>
          <w:sz w:val="24"/>
          <w:szCs w:val="24"/>
        </w:rPr>
        <w:t>” na trzech drogach – zamówienie podobne do zamówienia podstawowego ZP.272.14.2020 objętego umową nr WKD.032.243.2020 z dnia 31.08.2020 r.</w:t>
      </w:r>
    </w:p>
    <w:p w:rsidR="00DF5730" w:rsidRDefault="00DF5730" w:rsidP="002E624B">
      <w:pPr>
        <w:spacing w:after="0" w:line="240" w:lineRule="auto"/>
        <w:ind w:firstLine="708"/>
        <w:jc w:val="both"/>
        <w:rPr>
          <w:rFonts w:ascii="Times New Roman" w:hAnsi="Times New Roman" w:cs="Times New Roman"/>
          <w:sz w:val="24"/>
          <w:szCs w:val="24"/>
        </w:rPr>
      </w:pPr>
    </w:p>
    <w:p w:rsidR="00DF5730" w:rsidRDefault="00DF5730" w:rsidP="002E624B">
      <w:pPr>
        <w:spacing w:after="0" w:line="240" w:lineRule="auto"/>
        <w:ind w:firstLine="708"/>
        <w:jc w:val="both"/>
        <w:rPr>
          <w:rFonts w:ascii="Times New Roman" w:hAnsi="Times New Roman" w:cs="Times New Roman"/>
          <w:sz w:val="24"/>
          <w:szCs w:val="24"/>
        </w:rPr>
      </w:pPr>
      <w:r w:rsidRPr="001358C9">
        <w:rPr>
          <w:rFonts w:ascii="Times New Roman" w:hAnsi="Times New Roman" w:cs="Times New Roman"/>
          <w:b/>
          <w:sz w:val="24"/>
          <w:szCs w:val="24"/>
        </w:rPr>
        <w:t>3.7.</w:t>
      </w:r>
      <w:r>
        <w:rPr>
          <w:rFonts w:ascii="Times New Roman" w:hAnsi="Times New Roman" w:cs="Times New Roman"/>
          <w:sz w:val="24"/>
          <w:szCs w:val="24"/>
        </w:rPr>
        <w:t xml:space="preserve"> Powrót do sprawy pisma dyrektora Powiatowego Centrum Pomocy Rodzinie </w:t>
      </w:r>
      <w:r w:rsidR="004B59AB">
        <w:rPr>
          <w:rFonts w:ascii="Times New Roman" w:hAnsi="Times New Roman" w:cs="Times New Roman"/>
          <w:sz w:val="24"/>
          <w:szCs w:val="24"/>
        </w:rPr>
        <w:br/>
      </w:r>
      <w:r>
        <w:rPr>
          <w:rFonts w:ascii="Times New Roman" w:hAnsi="Times New Roman" w:cs="Times New Roman"/>
          <w:sz w:val="24"/>
          <w:szCs w:val="24"/>
        </w:rPr>
        <w:t xml:space="preserve">w Tczewie w sprawie </w:t>
      </w:r>
      <w:r w:rsidR="001358C9">
        <w:rPr>
          <w:rFonts w:ascii="Times New Roman" w:hAnsi="Times New Roman" w:cs="Times New Roman"/>
          <w:sz w:val="24"/>
          <w:szCs w:val="24"/>
        </w:rPr>
        <w:t xml:space="preserve">podwyżek wynagrodzenia dla funkcjonujących rodzin zastępczych oraz rodzinnych domów dziecka. </w:t>
      </w:r>
    </w:p>
    <w:p w:rsidR="002E624B" w:rsidRPr="00E27B80" w:rsidRDefault="002E624B" w:rsidP="002E624B">
      <w:pPr>
        <w:spacing w:after="0" w:line="240" w:lineRule="auto"/>
        <w:jc w:val="both"/>
        <w:rPr>
          <w:rFonts w:ascii="Times New Roman" w:hAnsi="Times New Roman" w:cs="Times New Roman"/>
          <w:sz w:val="24"/>
          <w:szCs w:val="24"/>
        </w:rPr>
      </w:pPr>
    </w:p>
    <w:p w:rsidR="002E624B" w:rsidRPr="00E27B80" w:rsidRDefault="002E624B" w:rsidP="002E624B">
      <w:pPr>
        <w:spacing w:after="0" w:line="240" w:lineRule="auto"/>
        <w:jc w:val="center"/>
        <w:rPr>
          <w:rFonts w:ascii="Times New Roman" w:hAnsi="Times New Roman" w:cs="Times New Roman"/>
          <w:b/>
          <w:sz w:val="24"/>
          <w:szCs w:val="24"/>
        </w:rPr>
      </w:pPr>
      <w:r w:rsidRPr="00E27B80">
        <w:rPr>
          <w:rFonts w:ascii="Times New Roman" w:hAnsi="Times New Roman" w:cs="Times New Roman"/>
          <w:b/>
          <w:sz w:val="24"/>
          <w:szCs w:val="24"/>
        </w:rPr>
        <w:t>4. Uchwały Zarządu Powiatu Tczewskiego:</w:t>
      </w:r>
    </w:p>
    <w:p w:rsidR="002E624B" w:rsidRPr="00E27B80" w:rsidRDefault="002E624B" w:rsidP="002E624B">
      <w:pPr>
        <w:spacing w:after="0" w:line="240" w:lineRule="auto"/>
        <w:rPr>
          <w:rFonts w:ascii="Times New Roman" w:hAnsi="Times New Roman" w:cs="Times New Roman"/>
          <w:b/>
          <w:sz w:val="24"/>
          <w:szCs w:val="24"/>
        </w:rPr>
      </w:pPr>
    </w:p>
    <w:p w:rsidR="002E624B" w:rsidRDefault="002E624B" w:rsidP="002E624B">
      <w:pPr>
        <w:keepNext/>
        <w:spacing w:line="240" w:lineRule="auto"/>
        <w:ind w:firstLine="708"/>
        <w:jc w:val="both"/>
        <w:rPr>
          <w:rFonts w:ascii="Times New Roman" w:eastAsia="Times New Roman" w:hAnsi="Times New Roman" w:cs="Times New Roman"/>
          <w:bCs/>
          <w:kern w:val="0"/>
          <w:sz w:val="24"/>
          <w:szCs w:val="24"/>
          <w:lang w:eastAsia="pl-PL"/>
        </w:rPr>
      </w:pPr>
      <w:r w:rsidRPr="00E27B80">
        <w:rPr>
          <w:rFonts w:ascii="Times New Roman" w:hAnsi="Times New Roman" w:cs="Times New Roman"/>
          <w:b/>
          <w:sz w:val="24"/>
          <w:szCs w:val="24"/>
        </w:rPr>
        <w:t xml:space="preserve">4.1. </w:t>
      </w:r>
      <w:r w:rsidRPr="00C1042E">
        <w:rPr>
          <w:rFonts w:ascii="Times New Roman" w:hAnsi="Times New Roman" w:cs="Times New Roman"/>
          <w:sz w:val="24"/>
          <w:szCs w:val="24"/>
        </w:rPr>
        <w:t xml:space="preserve">Podjęcie uchwały Zarządu Powiatu Tczewskiego </w:t>
      </w:r>
      <w:r w:rsidRPr="00C1042E">
        <w:rPr>
          <w:rFonts w:ascii="Times New Roman" w:eastAsia="Times New Roman" w:hAnsi="Times New Roman" w:cs="Times New Roman"/>
          <w:bCs/>
          <w:kern w:val="0"/>
          <w:sz w:val="24"/>
          <w:szCs w:val="24"/>
          <w:lang w:eastAsia="pl-PL"/>
        </w:rPr>
        <w:t>w sprawie powołania komisji konkursowej opiniującej oferty na powierzenie realizacji zadania publicznego Powiatu Tczewskiego na rok 2021 z zakresu wspierania rodziny i systemu pieczy zastępczej – prowadzenie placówki opiekuńczo-wychowawczej typu rodzinnego</w:t>
      </w:r>
      <w:r>
        <w:rPr>
          <w:rFonts w:ascii="Times New Roman" w:eastAsia="Times New Roman" w:hAnsi="Times New Roman" w:cs="Times New Roman"/>
          <w:bCs/>
          <w:kern w:val="0"/>
          <w:sz w:val="24"/>
          <w:szCs w:val="24"/>
          <w:lang w:eastAsia="pl-PL"/>
        </w:rPr>
        <w:t>.</w:t>
      </w:r>
    </w:p>
    <w:p w:rsidR="002E624B" w:rsidRDefault="002E624B" w:rsidP="002E624B">
      <w:pPr>
        <w:spacing w:after="0" w:line="240" w:lineRule="auto"/>
        <w:ind w:firstLine="709"/>
        <w:jc w:val="both"/>
        <w:rPr>
          <w:rFonts w:ascii="Times New Roman" w:hAnsi="Times New Roman" w:cs="Times New Roman"/>
          <w:sz w:val="24"/>
          <w:szCs w:val="24"/>
        </w:rPr>
      </w:pPr>
      <w:r w:rsidRPr="00C1042E">
        <w:rPr>
          <w:rFonts w:ascii="Times New Roman" w:eastAsia="Times New Roman" w:hAnsi="Times New Roman" w:cs="Times New Roman"/>
          <w:b/>
          <w:bCs/>
          <w:kern w:val="0"/>
          <w:sz w:val="24"/>
          <w:szCs w:val="24"/>
          <w:lang w:eastAsia="pl-PL"/>
        </w:rPr>
        <w:t>4.2.</w:t>
      </w:r>
      <w:r>
        <w:rPr>
          <w:rFonts w:ascii="Times New Roman" w:eastAsia="Times New Roman" w:hAnsi="Times New Roman" w:cs="Times New Roman"/>
          <w:bCs/>
          <w:kern w:val="0"/>
          <w:sz w:val="24"/>
          <w:szCs w:val="24"/>
          <w:lang w:eastAsia="pl-PL"/>
        </w:rPr>
        <w:t xml:space="preserve"> Podjęcie uchwały Zarządu Powiatu Tczewskiego w sprawie udzielenia dotacji</w:t>
      </w:r>
      <w:r>
        <w:rPr>
          <w:rFonts w:ascii="Times New Roman" w:eastAsia="Times New Roman" w:hAnsi="Times New Roman" w:cs="Times New Roman"/>
          <w:bCs/>
          <w:kern w:val="0"/>
          <w:sz w:val="24"/>
          <w:szCs w:val="24"/>
          <w:lang w:eastAsia="pl-PL"/>
        </w:rPr>
        <w:br/>
        <w:t xml:space="preserve"> z budżetu Powiatu Tczewskiego na cele publiczne </w:t>
      </w:r>
      <w:r>
        <w:rPr>
          <w:rFonts w:ascii="Times New Roman" w:hAnsi="Times New Roman" w:cs="Times New Roman"/>
          <w:sz w:val="24"/>
          <w:szCs w:val="24"/>
        </w:rPr>
        <w:t>(</w:t>
      </w:r>
      <w:r w:rsidRPr="00E02A1D">
        <w:rPr>
          <w:rFonts w:ascii="Times New Roman" w:hAnsi="Times New Roman" w:cs="Times New Roman"/>
          <w:i/>
          <w:sz w:val="24"/>
          <w:szCs w:val="24"/>
        </w:rPr>
        <w:t xml:space="preserve">dotyczy konkursu ofert na realizację zadań publicznych w zakresie </w:t>
      </w:r>
      <w:r>
        <w:rPr>
          <w:rFonts w:ascii="Times New Roman" w:hAnsi="Times New Roman" w:cs="Times New Roman"/>
          <w:i/>
          <w:sz w:val="24"/>
          <w:szCs w:val="24"/>
        </w:rPr>
        <w:t xml:space="preserve">rozwoju kultury </w:t>
      </w:r>
      <w:r w:rsidRPr="00E02A1D">
        <w:rPr>
          <w:rFonts w:ascii="Times New Roman" w:hAnsi="Times New Roman" w:cs="Times New Roman"/>
          <w:i/>
          <w:sz w:val="24"/>
          <w:szCs w:val="24"/>
        </w:rPr>
        <w:t>w powiecie tczewskim w 2021 roku</w:t>
      </w:r>
      <w:r>
        <w:rPr>
          <w:rFonts w:ascii="Times New Roman" w:hAnsi="Times New Roman" w:cs="Times New Roman"/>
          <w:i/>
          <w:sz w:val="24"/>
          <w:szCs w:val="24"/>
        </w:rPr>
        <w:t>)</w:t>
      </w:r>
      <w:r>
        <w:rPr>
          <w:rFonts w:ascii="Times New Roman" w:hAnsi="Times New Roman" w:cs="Times New Roman"/>
          <w:sz w:val="24"/>
          <w:szCs w:val="24"/>
        </w:rPr>
        <w:t>.</w:t>
      </w:r>
    </w:p>
    <w:p w:rsidR="002E624B" w:rsidRDefault="002E624B" w:rsidP="002E624B">
      <w:pPr>
        <w:spacing w:after="0" w:line="240" w:lineRule="auto"/>
        <w:jc w:val="both"/>
        <w:rPr>
          <w:rFonts w:ascii="Times New Roman" w:hAnsi="Times New Roman" w:cs="Times New Roman"/>
          <w:sz w:val="24"/>
          <w:szCs w:val="24"/>
        </w:rPr>
      </w:pPr>
    </w:p>
    <w:p w:rsidR="002E624B" w:rsidRDefault="002E624B" w:rsidP="002E624B">
      <w:pPr>
        <w:spacing w:after="0" w:line="240" w:lineRule="auto"/>
        <w:ind w:firstLine="709"/>
        <w:jc w:val="both"/>
        <w:rPr>
          <w:rFonts w:ascii="Times New Roman" w:hAnsi="Times New Roman" w:cs="Times New Roman"/>
          <w:sz w:val="24"/>
          <w:szCs w:val="24"/>
        </w:rPr>
      </w:pPr>
      <w:r w:rsidRPr="00C1042E">
        <w:rPr>
          <w:rFonts w:ascii="Times New Roman" w:hAnsi="Times New Roman" w:cs="Times New Roman"/>
          <w:b/>
          <w:sz w:val="24"/>
          <w:szCs w:val="24"/>
        </w:rPr>
        <w:t>4.</w:t>
      </w:r>
      <w:r>
        <w:rPr>
          <w:rFonts w:ascii="Times New Roman" w:hAnsi="Times New Roman" w:cs="Times New Roman"/>
          <w:b/>
          <w:sz w:val="24"/>
          <w:szCs w:val="24"/>
        </w:rPr>
        <w:t>3</w:t>
      </w:r>
      <w:r w:rsidRPr="00C1042E">
        <w:rPr>
          <w:rFonts w:ascii="Times New Roman" w:hAnsi="Times New Roman" w:cs="Times New Roman"/>
          <w:b/>
          <w:sz w:val="24"/>
          <w:szCs w:val="24"/>
        </w:rPr>
        <w:t>.</w:t>
      </w:r>
      <w:r>
        <w:rPr>
          <w:rFonts w:ascii="Times New Roman" w:hAnsi="Times New Roman" w:cs="Times New Roman"/>
          <w:sz w:val="24"/>
          <w:szCs w:val="24"/>
        </w:rPr>
        <w:t xml:space="preserve"> Podjęcie uchwały Zarządu Powiatu Tczewskiego w sprawie zmian w budżecie Powiatu Tczewskiego na 2021 rok. </w:t>
      </w:r>
    </w:p>
    <w:p w:rsidR="002E624B" w:rsidRDefault="002E624B" w:rsidP="002E624B">
      <w:pPr>
        <w:spacing w:after="0" w:line="240" w:lineRule="auto"/>
        <w:jc w:val="both"/>
        <w:rPr>
          <w:rFonts w:ascii="Times New Roman" w:hAnsi="Times New Roman" w:cs="Times New Roman"/>
          <w:color w:val="000000"/>
          <w:sz w:val="24"/>
          <w:szCs w:val="24"/>
        </w:rPr>
      </w:pPr>
    </w:p>
    <w:p w:rsidR="002E624B" w:rsidRDefault="002E624B" w:rsidP="002E624B">
      <w:pPr>
        <w:spacing w:after="0" w:line="240" w:lineRule="auto"/>
        <w:ind w:firstLine="709"/>
        <w:jc w:val="both"/>
        <w:rPr>
          <w:rFonts w:ascii="Times New Roman" w:hAnsi="Times New Roman" w:cs="Times New Roman"/>
          <w:color w:val="000000"/>
          <w:sz w:val="24"/>
          <w:szCs w:val="24"/>
        </w:rPr>
      </w:pPr>
    </w:p>
    <w:p w:rsidR="002E624B" w:rsidRDefault="002E624B" w:rsidP="002E62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E27B80">
        <w:rPr>
          <w:rFonts w:ascii="Times New Roman" w:hAnsi="Times New Roman" w:cs="Times New Roman"/>
          <w:b/>
          <w:sz w:val="24"/>
          <w:szCs w:val="24"/>
        </w:rPr>
        <w:t xml:space="preserve">. Uchwały </w:t>
      </w:r>
      <w:r>
        <w:rPr>
          <w:rFonts w:ascii="Times New Roman" w:hAnsi="Times New Roman" w:cs="Times New Roman"/>
          <w:b/>
          <w:sz w:val="24"/>
          <w:szCs w:val="24"/>
        </w:rPr>
        <w:t>Rady</w:t>
      </w:r>
      <w:r w:rsidRPr="00E27B80">
        <w:rPr>
          <w:rFonts w:ascii="Times New Roman" w:hAnsi="Times New Roman" w:cs="Times New Roman"/>
          <w:b/>
          <w:sz w:val="24"/>
          <w:szCs w:val="24"/>
        </w:rPr>
        <w:t xml:space="preserve"> Powiatu Tczewskiego:</w:t>
      </w:r>
    </w:p>
    <w:p w:rsidR="002E624B" w:rsidRDefault="002E624B" w:rsidP="002E624B">
      <w:pPr>
        <w:spacing w:after="0" w:line="240" w:lineRule="auto"/>
        <w:jc w:val="center"/>
        <w:rPr>
          <w:rFonts w:ascii="Times New Roman" w:hAnsi="Times New Roman" w:cs="Times New Roman"/>
          <w:b/>
          <w:sz w:val="24"/>
          <w:szCs w:val="24"/>
        </w:rPr>
      </w:pPr>
    </w:p>
    <w:p w:rsidR="002E624B" w:rsidRPr="00E27B80" w:rsidRDefault="002E624B" w:rsidP="002E624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5.1. </w:t>
      </w:r>
      <w:r w:rsidRPr="006A78F2">
        <w:rPr>
          <w:rFonts w:ascii="Times New Roman" w:hAnsi="Times New Roman" w:cs="Times New Roman"/>
          <w:sz w:val="24"/>
          <w:szCs w:val="24"/>
        </w:rPr>
        <w:t xml:space="preserve">Przyjęcie projektu uchwały Rady Powiatu Tczewskiego zmieniającej uchwałę </w:t>
      </w:r>
      <w:r>
        <w:rPr>
          <w:rFonts w:ascii="Times New Roman" w:hAnsi="Times New Roman" w:cs="Times New Roman"/>
          <w:sz w:val="24"/>
          <w:szCs w:val="24"/>
        </w:rPr>
        <w:br/>
      </w:r>
      <w:r w:rsidRPr="006A78F2">
        <w:rPr>
          <w:rFonts w:ascii="Times New Roman" w:hAnsi="Times New Roman" w:cs="Times New Roman"/>
          <w:sz w:val="24"/>
          <w:szCs w:val="24"/>
        </w:rPr>
        <w:t>w sprawie przekazania przez Powiat Tczewski zadań powiatowej biblioteki publicznej Miastu i Gminie Gniew</w:t>
      </w:r>
      <w:r>
        <w:rPr>
          <w:rFonts w:ascii="Times New Roman" w:hAnsi="Times New Roman" w:cs="Times New Roman"/>
          <w:sz w:val="24"/>
          <w:szCs w:val="24"/>
        </w:rPr>
        <w:t>.</w:t>
      </w:r>
    </w:p>
    <w:p w:rsidR="002E624B" w:rsidRDefault="002E624B" w:rsidP="002E624B">
      <w:pPr>
        <w:spacing w:after="0" w:line="240" w:lineRule="auto"/>
        <w:ind w:firstLine="709"/>
        <w:jc w:val="both"/>
        <w:rPr>
          <w:rFonts w:ascii="Times New Roman" w:hAnsi="Times New Roman" w:cs="Times New Roman"/>
          <w:bCs/>
          <w:sz w:val="24"/>
          <w:szCs w:val="24"/>
        </w:rPr>
      </w:pPr>
    </w:p>
    <w:p w:rsidR="00A30442" w:rsidRDefault="00A30442" w:rsidP="008A7BA8">
      <w:pPr>
        <w:spacing w:after="0" w:line="240" w:lineRule="auto"/>
        <w:rPr>
          <w:rFonts w:ascii="Times New Roman" w:hAnsi="Times New Roman" w:cs="Times New Roman"/>
          <w:b/>
          <w:sz w:val="24"/>
          <w:szCs w:val="24"/>
        </w:rPr>
      </w:pPr>
    </w:p>
    <w:p w:rsidR="00A30442" w:rsidRDefault="00A30442" w:rsidP="00683BA9">
      <w:pPr>
        <w:spacing w:after="0" w:line="240" w:lineRule="auto"/>
        <w:ind w:firstLine="708"/>
        <w:rPr>
          <w:rFonts w:ascii="Times New Roman" w:hAnsi="Times New Roman" w:cs="Times New Roman"/>
          <w:b/>
          <w:sz w:val="24"/>
          <w:szCs w:val="24"/>
        </w:rPr>
      </w:pPr>
    </w:p>
    <w:p w:rsidR="00683BA9" w:rsidRDefault="00683BA9" w:rsidP="00683BA9">
      <w:pPr>
        <w:spacing w:after="0" w:line="240" w:lineRule="auto"/>
        <w:ind w:firstLine="708"/>
        <w:rPr>
          <w:rFonts w:ascii="Times New Roman" w:hAnsi="Times New Roman" w:cs="Times New Roman"/>
          <w:sz w:val="24"/>
          <w:szCs w:val="24"/>
        </w:rPr>
      </w:pPr>
      <w:r w:rsidRPr="00683BA9">
        <w:rPr>
          <w:rFonts w:ascii="Times New Roman" w:hAnsi="Times New Roman" w:cs="Times New Roman"/>
          <w:b/>
          <w:sz w:val="24"/>
          <w:szCs w:val="24"/>
        </w:rPr>
        <w:t>Ad. 1.</w:t>
      </w:r>
      <w:r>
        <w:rPr>
          <w:rFonts w:ascii="Times New Roman" w:hAnsi="Times New Roman" w:cs="Times New Roman"/>
          <w:sz w:val="24"/>
          <w:szCs w:val="24"/>
        </w:rPr>
        <w:t xml:space="preserve"> Zarząd przyjął</w:t>
      </w:r>
      <w:r w:rsidRPr="009A31C9">
        <w:rPr>
          <w:rFonts w:ascii="Times New Roman" w:hAnsi="Times New Roman" w:cs="Times New Roman"/>
          <w:sz w:val="24"/>
          <w:szCs w:val="24"/>
        </w:rPr>
        <w:t xml:space="preserve"> </w:t>
      </w:r>
      <w:r>
        <w:rPr>
          <w:rFonts w:ascii="Times New Roman" w:hAnsi="Times New Roman" w:cs="Times New Roman"/>
          <w:sz w:val="24"/>
          <w:szCs w:val="24"/>
        </w:rPr>
        <w:t xml:space="preserve">przedstawiony </w:t>
      </w:r>
      <w:r w:rsidRPr="009A31C9">
        <w:rPr>
          <w:rFonts w:ascii="Times New Roman" w:hAnsi="Times New Roman" w:cs="Times New Roman"/>
          <w:sz w:val="24"/>
          <w:szCs w:val="24"/>
        </w:rPr>
        <w:t>porząd</w:t>
      </w:r>
      <w:r>
        <w:rPr>
          <w:rFonts w:ascii="Times New Roman" w:hAnsi="Times New Roman" w:cs="Times New Roman"/>
          <w:sz w:val="24"/>
          <w:szCs w:val="24"/>
        </w:rPr>
        <w:t>e</w:t>
      </w:r>
      <w:r w:rsidRPr="009A31C9">
        <w:rPr>
          <w:rFonts w:ascii="Times New Roman" w:hAnsi="Times New Roman" w:cs="Times New Roman"/>
          <w:sz w:val="24"/>
          <w:szCs w:val="24"/>
        </w:rPr>
        <w:t>k obrad.</w:t>
      </w:r>
    </w:p>
    <w:p w:rsidR="00683BA9" w:rsidRDefault="00683BA9" w:rsidP="00683BA9">
      <w:pPr>
        <w:spacing w:after="0" w:line="240" w:lineRule="auto"/>
        <w:ind w:left="708"/>
        <w:rPr>
          <w:rFonts w:ascii="Times New Roman" w:hAnsi="Times New Roman" w:cs="Times New Roman"/>
          <w:sz w:val="24"/>
          <w:szCs w:val="24"/>
        </w:rPr>
      </w:pPr>
    </w:p>
    <w:p w:rsidR="00DC4C4E" w:rsidRPr="00DC4C4E" w:rsidRDefault="00683BA9" w:rsidP="00DC4C4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Ad.</w:t>
      </w:r>
      <w:r w:rsidRPr="00683BA9">
        <w:rPr>
          <w:rFonts w:ascii="Times New Roman" w:hAnsi="Times New Roman" w:cs="Times New Roman"/>
          <w:b/>
          <w:sz w:val="24"/>
          <w:szCs w:val="24"/>
        </w:rPr>
        <w:t>2.</w:t>
      </w:r>
      <w:r>
        <w:rPr>
          <w:rFonts w:ascii="Times New Roman" w:hAnsi="Times New Roman" w:cs="Times New Roman"/>
          <w:sz w:val="24"/>
          <w:szCs w:val="24"/>
        </w:rPr>
        <w:t xml:space="preserve"> </w:t>
      </w:r>
      <w:r w:rsidR="00DC4C4E" w:rsidRPr="00E27B80">
        <w:rPr>
          <w:rFonts w:ascii="Times New Roman" w:hAnsi="Times New Roman" w:cs="Times New Roman"/>
          <w:sz w:val="24"/>
          <w:szCs w:val="24"/>
        </w:rPr>
        <w:t>Przyjęcie protokołu Nr 1</w:t>
      </w:r>
      <w:r w:rsidR="00DC4C4E">
        <w:rPr>
          <w:rFonts w:ascii="Times New Roman" w:hAnsi="Times New Roman" w:cs="Times New Roman"/>
          <w:sz w:val="24"/>
          <w:szCs w:val="24"/>
        </w:rPr>
        <w:t>3</w:t>
      </w:r>
      <w:r w:rsidR="006C6570">
        <w:rPr>
          <w:rFonts w:ascii="Times New Roman" w:hAnsi="Times New Roman" w:cs="Times New Roman"/>
          <w:sz w:val="24"/>
          <w:szCs w:val="24"/>
        </w:rPr>
        <w:t>1</w:t>
      </w:r>
      <w:r w:rsidR="00DC4C4E">
        <w:rPr>
          <w:rFonts w:ascii="Times New Roman" w:hAnsi="Times New Roman" w:cs="Times New Roman"/>
          <w:sz w:val="24"/>
          <w:szCs w:val="24"/>
        </w:rPr>
        <w:t xml:space="preserve">/2021 posiedzenia Zarządu Powiatu Tczewskiego </w:t>
      </w:r>
      <w:r w:rsidR="00DC4C4E">
        <w:rPr>
          <w:rFonts w:ascii="Times New Roman" w:hAnsi="Times New Roman" w:cs="Times New Roman"/>
          <w:sz w:val="24"/>
          <w:szCs w:val="24"/>
        </w:rPr>
        <w:br/>
        <w:t xml:space="preserve">z dnia </w:t>
      </w:r>
      <w:r w:rsidR="00DC4C4E" w:rsidRPr="00DC4C4E">
        <w:rPr>
          <w:rFonts w:ascii="Times New Roman" w:hAnsi="Times New Roman" w:cs="Times New Roman"/>
          <w:sz w:val="24"/>
          <w:szCs w:val="24"/>
        </w:rPr>
        <w:t>2</w:t>
      </w:r>
      <w:r w:rsidR="006C6570">
        <w:rPr>
          <w:rFonts w:ascii="Times New Roman" w:hAnsi="Times New Roman" w:cs="Times New Roman"/>
          <w:sz w:val="24"/>
          <w:szCs w:val="24"/>
        </w:rPr>
        <w:t>8</w:t>
      </w:r>
      <w:r w:rsidR="00DC4C4E" w:rsidRPr="00DC4C4E">
        <w:rPr>
          <w:rFonts w:ascii="Times New Roman" w:hAnsi="Times New Roman" w:cs="Times New Roman"/>
          <w:sz w:val="24"/>
          <w:szCs w:val="24"/>
        </w:rPr>
        <w:t xml:space="preserve"> stycznia 2021 r.</w:t>
      </w:r>
    </w:p>
    <w:p w:rsidR="00683BA9" w:rsidRPr="00E27B80" w:rsidRDefault="00683BA9" w:rsidP="00DC4C4E">
      <w:pPr>
        <w:spacing w:after="0" w:line="240" w:lineRule="auto"/>
        <w:ind w:firstLine="708"/>
        <w:jc w:val="both"/>
        <w:rPr>
          <w:rFonts w:ascii="Times New Roman" w:hAnsi="Times New Roman" w:cs="Times New Roman"/>
          <w:b/>
          <w:sz w:val="24"/>
          <w:szCs w:val="24"/>
        </w:rPr>
      </w:pPr>
    </w:p>
    <w:p w:rsidR="00CD301C" w:rsidRDefault="00CD301C" w:rsidP="00683BA9">
      <w:pPr>
        <w:spacing w:after="0" w:line="240" w:lineRule="auto"/>
        <w:jc w:val="center"/>
        <w:rPr>
          <w:rFonts w:ascii="Times New Roman" w:hAnsi="Times New Roman" w:cs="Times New Roman"/>
          <w:b/>
          <w:sz w:val="24"/>
          <w:szCs w:val="24"/>
        </w:rPr>
      </w:pPr>
    </w:p>
    <w:p w:rsidR="00683BA9" w:rsidRPr="00E27B80" w:rsidRDefault="00683BA9" w:rsidP="00683B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w:t>
      </w:r>
      <w:r w:rsidRPr="00E27B80">
        <w:rPr>
          <w:rFonts w:ascii="Times New Roman" w:hAnsi="Times New Roman" w:cs="Times New Roman"/>
          <w:b/>
          <w:sz w:val="24"/>
          <w:szCs w:val="24"/>
        </w:rPr>
        <w:t>3. Sprawy bieżące:</w:t>
      </w:r>
    </w:p>
    <w:p w:rsidR="00683BA9" w:rsidRPr="00E27B80" w:rsidRDefault="00683BA9" w:rsidP="00683BA9">
      <w:pPr>
        <w:spacing w:after="0" w:line="240" w:lineRule="auto"/>
        <w:jc w:val="both"/>
        <w:rPr>
          <w:rFonts w:ascii="Times New Roman" w:hAnsi="Times New Roman" w:cs="Times New Roman"/>
          <w:b/>
          <w:sz w:val="24"/>
          <w:szCs w:val="24"/>
        </w:rPr>
      </w:pPr>
    </w:p>
    <w:p w:rsidR="00683BA9" w:rsidRPr="00E27B80" w:rsidRDefault="00683BA9" w:rsidP="00683BA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Ad.</w:t>
      </w:r>
      <w:r w:rsidRPr="00E27B80">
        <w:rPr>
          <w:rFonts w:ascii="Times New Roman" w:hAnsi="Times New Roman" w:cs="Times New Roman"/>
          <w:b/>
          <w:sz w:val="24"/>
          <w:szCs w:val="24"/>
        </w:rPr>
        <w:t xml:space="preserve">3.1. </w:t>
      </w:r>
      <w:r w:rsidRPr="00B4381C">
        <w:rPr>
          <w:rFonts w:ascii="Times New Roman" w:hAnsi="Times New Roman" w:cs="Times New Roman"/>
          <w:sz w:val="24"/>
          <w:szCs w:val="24"/>
        </w:rPr>
        <w:t>Zarząd zapoznał się z</w:t>
      </w:r>
      <w:r>
        <w:rPr>
          <w:rFonts w:ascii="Times New Roman" w:hAnsi="Times New Roman" w:cs="Times New Roman"/>
          <w:b/>
          <w:sz w:val="24"/>
          <w:szCs w:val="24"/>
        </w:rPr>
        <w:t xml:space="preserve"> </w:t>
      </w:r>
      <w:r>
        <w:rPr>
          <w:rFonts w:ascii="Times New Roman" w:hAnsi="Times New Roman" w:cs="Times New Roman"/>
          <w:sz w:val="24"/>
          <w:szCs w:val="24"/>
        </w:rPr>
        <w:t>w</w:t>
      </w:r>
      <w:r w:rsidRPr="00E27B80">
        <w:rPr>
          <w:rFonts w:ascii="Times New Roman" w:hAnsi="Times New Roman" w:cs="Times New Roman"/>
          <w:sz w:val="24"/>
          <w:szCs w:val="24"/>
        </w:rPr>
        <w:t>niosk</w:t>
      </w:r>
      <w:r>
        <w:rPr>
          <w:rFonts w:ascii="Times New Roman" w:hAnsi="Times New Roman" w:cs="Times New Roman"/>
          <w:sz w:val="24"/>
          <w:szCs w:val="24"/>
        </w:rPr>
        <w:t>ami</w:t>
      </w:r>
      <w:r w:rsidRPr="00E27B80">
        <w:rPr>
          <w:rFonts w:ascii="Times New Roman" w:hAnsi="Times New Roman" w:cs="Times New Roman"/>
          <w:sz w:val="24"/>
          <w:szCs w:val="24"/>
        </w:rPr>
        <w:t xml:space="preserve"> komórek organizacyjnych Starostwa Powiatowego w Tczewie oraz jednostek organizacyjnych Powiatu Tczewskiego</w:t>
      </w:r>
      <w:r>
        <w:rPr>
          <w:rFonts w:ascii="Times New Roman" w:hAnsi="Times New Roman" w:cs="Times New Roman"/>
          <w:sz w:val="24"/>
          <w:szCs w:val="24"/>
        </w:rPr>
        <w:t xml:space="preserve"> i podjął następujące decyzje</w:t>
      </w:r>
      <w:r w:rsidRPr="00E27B80">
        <w:rPr>
          <w:rFonts w:ascii="Times New Roman" w:hAnsi="Times New Roman" w:cs="Times New Roman"/>
          <w:sz w:val="24"/>
          <w:szCs w:val="24"/>
        </w:rPr>
        <w:t>:</w:t>
      </w:r>
    </w:p>
    <w:p w:rsidR="00683BA9" w:rsidRPr="00E27B80" w:rsidRDefault="00683BA9" w:rsidP="00683BA9">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sidRPr="00E27B80">
        <w:rPr>
          <w:rFonts w:ascii="Times New Roman" w:hAnsi="Times New Roman" w:cs="Times New Roman"/>
          <w:sz w:val="24"/>
          <w:szCs w:val="24"/>
        </w:rPr>
        <w:t xml:space="preserve">1) </w:t>
      </w:r>
      <w:r>
        <w:rPr>
          <w:rFonts w:ascii="Times New Roman" w:hAnsi="Times New Roman" w:cs="Times New Roman"/>
          <w:sz w:val="24"/>
          <w:szCs w:val="24"/>
        </w:rPr>
        <w:t xml:space="preserve">pozytywnie zaopiniował wniosek dyrektora Zespołu Szkół Ponadpodstawowych </w:t>
      </w:r>
      <w:r>
        <w:rPr>
          <w:rFonts w:ascii="Times New Roman" w:hAnsi="Times New Roman" w:cs="Times New Roman"/>
          <w:sz w:val="24"/>
          <w:szCs w:val="24"/>
        </w:rPr>
        <w:br/>
        <w:t xml:space="preserve">w Gniewie w sprawie dokonania zmian w planie finansowym placówki na 2021 rok, po stronie wydatków, na kwotę </w:t>
      </w:r>
      <w:r w:rsidRPr="009818A1">
        <w:rPr>
          <w:rFonts w:ascii="Times New Roman" w:hAnsi="Times New Roman" w:cs="Times New Roman"/>
          <w:b/>
          <w:sz w:val="24"/>
          <w:szCs w:val="24"/>
        </w:rPr>
        <w:t>1 281 złotych</w:t>
      </w:r>
      <w:r>
        <w:rPr>
          <w:rFonts w:ascii="Times New Roman" w:hAnsi="Times New Roman" w:cs="Times New Roman"/>
          <w:sz w:val="24"/>
          <w:szCs w:val="24"/>
        </w:rPr>
        <w:t>, w związku z koniecznością zabezpieczenia środków na wynagrodzenie z tytułu nauczania indywidualnego,</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pozytywnie zaopiniował wniosek naczelnika Wydziału Finansów w sprawie dokonania zwiększenia w planie finansowym na 2021 rok, po stronie dochodów, o kwotę </w:t>
      </w:r>
      <w:r w:rsidRPr="009818A1">
        <w:rPr>
          <w:rFonts w:ascii="Times New Roman" w:hAnsi="Times New Roman" w:cs="Times New Roman"/>
          <w:b/>
          <w:sz w:val="24"/>
          <w:szCs w:val="24"/>
        </w:rPr>
        <w:t>12 216 złotych</w:t>
      </w:r>
      <w:r>
        <w:rPr>
          <w:rFonts w:ascii="Times New Roman" w:hAnsi="Times New Roman" w:cs="Times New Roman"/>
          <w:sz w:val="24"/>
          <w:szCs w:val="24"/>
        </w:rPr>
        <w:t xml:space="preserve">, w związku z umową z dnia 21 stycznia 2021 roku w sprawie przekazania środków na realizację w 2021 roku zadania pn. </w:t>
      </w:r>
      <w:r w:rsidRPr="009818A1">
        <w:rPr>
          <w:rFonts w:ascii="Times New Roman" w:hAnsi="Times New Roman" w:cs="Times New Roman"/>
          <w:i/>
          <w:sz w:val="24"/>
          <w:szCs w:val="24"/>
        </w:rPr>
        <w:t xml:space="preserve">Zakup systemu sygnalizacji pożaru do </w:t>
      </w:r>
      <w:r>
        <w:rPr>
          <w:rFonts w:ascii="Times New Roman" w:hAnsi="Times New Roman" w:cs="Times New Roman"/>
          <w:i/>
          <w:sz w:val="24"/>
          <w:szCs w:val="24"/>
        </w:rPr>
        <w:t>s</w:t>
      </w:r>
      <w:r w:rsidRPr="009818A1">
        <w:rPr>
          <w:rFonts w:ascii="Times New Roman" w:hAnsi="Times New Roman" w:cs="Times New Roman"/>
          <w:i/>
          <w:sz w:val="24"/>
          <w:szCs w:val="24"/>
        </w:rPr>
        <w:t>ali edukacyjnej „Ognik” dla Komendy Powiatowej PSP w Tczewie</w:t>
      </w:r>
      <w:r>
        <w:rPr>
          <w:rFonts w:ascii="Times New Roman" w:hAnsi="Times New Roman" w:cs="Times New Roman"/>
          <w:sz w:val="24"/>
          <w:szCs w:val="24"/>
        </w:rPr>
        <w:t>,</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pozytywnie zaopiniował wnioski naczelnika Wydziału Zdrowia, Spraw Społecznych </w:t>
      </w:r>
      <w:r>
        <w:rPr>
          <w:rFonts w:ascii="Times New Roman" w:hAnsi="Times New Roman" w:cs="Times New Roman"/>
          <w:sz w:val="24"/>
          <w:szCs w:val="24"/>
        </w:rPr>
        <w:br/>
        <w:t>i PFRON w sprawie:</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zmian w planie finansowym komórki na 2021 rok, po stronie wydatków, poprzez zmniejszenie o kwotę </w:t>
      </w:r>
      <w:r w:rsidRPr="009818A1">
        <w:rPr>
          <w:rFonts w:ascii="Times New Roman" w:hAnsi="Times New Roman" w:cs="Times New Roman"/>
          <w:b/>
          <w:sz w:val="24"/>
          <w:szCs w:val="24"/>
        </w:rPr>
        <w:t>87 200 złotych</w:t>
      </w:r>
      <w:r>
        <w:rPr>
          <w:rFonts w:ascii="Times New Roman" w:hAnsi="Times New Roman" w:cs="Times New Roman"/>
          <w:sz w:val="24"/>
          <w:szCs w:val="24"/>
        </w:rPr>
        <w:t xml:space="preserve"> i </w:t>
      </w:r>
      <w:r w:rsidR="004B59AB">
        <w:rPr>
          <w:rFonts w:ascii="Times New Roman" w:hAnsi="Times New Roman" w:cs="Times New Roman"/>
          <w:sz w:val="24"/>
          <w:szCs w:val="24"/>
        </w:rPr>
        <w:t xml:space="preserve">poprzez </w:t>
      </w:r>
      <w:r>
        <w:rPr>
          <w:rFonts w:ascii="Times New Roman" w:hAnsi="Times New Roman" w:cs="Times New Roman"/>
          <w:sz w:val="24"/>
          <w:szCs w:val="24"/>
        </w:rPr>
        <w:t xml:space="preserve">zwiększenie </w:t>
      </w:r>
      <w:r w:rsidR="004B59AB">
        <w:rPr>
          <w:rFonts w:ascii="Times New Roman" w:hAnsi="Times New Roman" w:cs="Times New Roman"/>
          <w:sz w:val="24"/>
          <w:szCs w:val="24"/>
        </w:rPr>
        <w:t>o</w:t>
      </w:r>
      <w:r>
        <w:rPr>
          <w:rFonts w:ascii="Times New Roman" w:hAnsi="Times New Roman" w:cs="Times New Roman"/>
          <w:sz w:val="24"/>
          <w:szCs w:val="24"/>
        </w:rPr>
        <w:t xml:space="preserve"> kwotę </w:t>
      </w:r>
      <w:r w:rsidRPr="009818A1">
        <w:rPr>
          <w:rFonts w:ascii="Times New Roman" w:hAnsi="Times New Roman" w:cs="Times New Roman"/>
          <w:b/>
          <w:sz w:val="24"/>
          <w:szCs w:val="24"/>
        </w:rPr>
        <w:t>212 700 złotych</w:t>
      </w:r>
      <w:r>
        <w:rPr>
          <w:rFonts w:ascii="Times New Roman" w:hAnsi="Times New Roman" w:cs="Times New Roman"/>
          <w:sz w:val="24"/>
          <w:szCs w:val="24"/>
        </w:rPr>
        <w:t xml:space="preserve">, </w:t>
      </w:r>
      <w:r>
        <w:rPr>
          <w:rFonts w:ascii="Times New Roman" w:hAnsi="Times New Roman" w:cs="Times New Roman"/>
          <w:sz w:val="24"/>
          <w:szCs w:val="24"/>
        </w:rPr>
        <w:br/>
        <w:t xml:space="preserve">w związku z koniecznością dostosowania wysokości poszczególnych wydatków do planów realizacji projektu pn. </w:t>
      </w:r>
      <w:r w:rsidRPr="009818A1">
        <w:rPr>
          <w:rFonts w:ascii="Times New Roman" w:hAnsi="Times New Roman" w:cs="Times New Roman"/>
          <w:i/>
          <w:sz w:val="24"/>
          <w:szCs w:val="24"/>
        </w:rPr>
        <w:t xml:space="preserve">Postaw na dobry zawód – podniesienie jakości edukacji zawodowej </w:t>
      </w:r>
      <w:r>
        <w:rPr>
          <w:rFonts w:ascii="Times New Roman" w:hAnsi="Times New Roman" w:cs="Times New Roman"/>
          <w:i/>
          <w:sz w:val="24"/>
          <w:szCs w:val="24"/>
        </w:rPr>
        <w:br/>
      </w:r>
      <w:r w:rsidRPr="009818A1">
        <w:rPr>
          <w:rFonts w:ascii="Times New Roman" w:hAnsi="Times New Roman" w:cs="Times New Roman"/>
          <w:i/>
          <w:sz w:val="24"/>
          <w:szCs w:val="24"/>
        </w:rPr>
        <w:t>w powiecie tczewskim</w:t>
      </w:r>
      <w:r>
        <w:rPr>
          <w:rFonts w:ascii="Times New Roman" w:hAnsi="Times New Roman" w:cs="Times New Roman"/>
          <w:sz w:val="24"/>
          <w:szCs w:val="24"/>
        </w:rPr>
        <w:t>;</w:t>
      </w:r>
    </w:p>
    <w:p w:rsidR="006C6570" w:rsidRDefault="006C6570" w:rsidP="006C6570">
      <w:pPr>
        <w:spacing w:after="0" w:line="240" w:lineRule="auto"/>
        <w:jc w:val="both"/>
        <w:rPr>
          <w:rFonts w:ascii="Times New Roman" w:hAnsi="Times New Roman" w:cs="Times New Roman"/>
          <w:sz w:val="24"/>
          <w:szCs w:val="24"/>
        </w:rPr>
      </w:pPr>
    </w:p>
    <w:p w:rsidR="006C6570" w:rsidRDefault="004B59AB"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dokonania zwiększenia</w:t>
      </w:r>
      <w:r w:rsidR="006C6570">
        <w:rPr>
          <w:rFonts w:ascii="Times New Roman" w:hAnsi="Times New Roman" w:cs="Times New Roman"/>
          <w:sz w:val="24"/>
          <w:szCs w:val="24"/>
        </w:rPr>
        <w:t xml:space="preserve"> w planie finansowym komórki na 2021 rok, po stronie wydatków, </w:t>
      </w:r>
      <w:r w:rsidR="006C6570">
        <w:rPr>
          <w:rFonts w:ascii="Times New Roman" w:hAnsi="Times New Roman" w:cs="Times New Roman"/>
          <w:sz w:val="24"/>
          <w:szCs w:val="24"/>
        </w:rPr>
        <w:br/>
        <w:t xml:space="preserve">o kwotę </w:t>
      </w:r>
      <w:r w:rsidR="006C6570" w:rsidRPr="001F1653">
        <w:rPr>
          <w:rFonts w:ascii="Times New Roman" w:hAnsi="Times New Roman" w:cs="Times New Roman"/>
          <w:b/>
          <w:sz w:val="24"/>
          <w:szCs w:val="24"/>
        </w:rPr>
        <w:t>5 900 złotych</w:t>
      </w:r>
      <w:r w:rsidR="006C6570">
        <w:rPr>
          <w:rFonts w:ascii="Times New Roman" w:hAnsi="Times New Roman" w:cs="Times New Roman"/>
          <w:sz w:val="24"/>
          <w:szCs w:val="24"/>
        </w:rPr>
        <w:t xml:space="preserve">, w związku z koniecznością zabezpieczenia środków na ubezpieczenie samochodu zakupionego w ramach zadania inwestycyjnego pn. </w:t>
      </w:r>
      <w:r w:rsidR="006C6570" w:rsidRPr="001F1653">
        <w:rPr>
          <w:rFonts w:ascii="Times New Roman" w:hAnsi="Times New Roman" w:cs="Times New Roman"/>
          <w:i/>
          <w:sz w:val="24"/>
          <w:szCs w:val="24"/>
        </w:rPr>
        <w:t xml:space="preserve">Zakup samochodu </w:t>
      </w:r>
      <w:r w:rsidR="006C6570" w:rsidRPr="001F1653">
        <w:rPr>
          <w:rFonts w:ascii="Times New Roman" w:hAnsi="Times New Roman" w:cs="Times New Roman"/>
          <w:i/>
          <w:sz w:val="24"/>
          <w:szCs w:val="24"/>
        </w:rPr>
        <w:br/>
        <w:t>z 9 miejscami, do przewozu osób na wózkach inwalidzkich</w:t>
      </w:r>
      <w:r w:rsidR="006C6570">
        <w:rPr>
          <w:rFonts w:ascii="Times New Roman" w:hAnsi="Times New Roman" w:cs="Times New Roman"/>
          <w:sz w:val="24"/>
          <w:szCs w:val="24"/>
        </w:rPr>
        <w:t>,</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odnośnie wniosku geodety powiatowego w sprawie dokonania zwiększenia w planie finansowym komórki na 2021 rok, po stronie dochodów i wydatków, o kwotę </w:t>
      </w:r>
      <w:r w:rsidRPr="001F1653">
        <w:rPr>
          <w:rFonts w:ascii="Times New Roman" w:hAnsi="Times New Roman" w:cs="Times New Roman"/>
          <w:b/>
          <w:sz w:val="24"/>
          <w:szCs w:val="24"/>
        </w:rPr>
        <w:t>68 750 złotych</w:t>
      </w:r>
      <w:r>
        <w:rPr>
          <w:rFonts w:ascii="Times New Roman" w:hAnsi="Times New Roman" w:cs="Times New Roman"/>
          <w:sz w:val="24"/>
          <w:szCs w:val="24"/>
        </w:rPr>
        <w:t xml:space="preserve"> Zarząd pozytywnie zaopiniował zwiększenie dochodów, natomiast nie wyraził zgody na jednoczesne zwiększenie wydatków komórki o wskazaną kwotę;</w:t>
      </w: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Zarząd zdecydował o zmniejszeniu planu wydatków Wydziału Geodezji </w:t>
      </w:r>
      <w:r>
        <w:rPr>
          <w:rFonts w:ascii="Times New Roman" w:hAnsi="Times New Roman" w:cs="Times New Roman"/>
          <w:sz w:val="24"/>
          <w:szCs w:val="24"/>
        </w:rPr>
        <w:br/>
        <w:t xml:space="preserve">i Gospodarki Nieruchomościami </w:t>
      </w:r>
      <w:r w:rsidR="00EC5C98">
        <w:rPr>
          <w:rFonts w:ascii="Times New Roman" w:hAnsi="Times New Roman" w:cs="Times New Roman"/>
          <w:sz w:val="24"/>
          <w:szCs w:val="24"/>
        </w:rPr>
        <w:t xml:space="preserve">na 2021 rok </w:t>
      </w:r>
      <w:r>
        <w:rPr>
          <w:rFonts w:ascii="Times New Roman" w:hAnsi="Times New Roman" w:cs="Times New Roman"/>
          <w:sz w:val="24"/>
          <w:szCs w:val="24"/>
        </w:rPr>
        <w:t xml:space="preserve">o kwotę </w:t>
      </w:r>
      <w:r w:rsidRPr="00EC5C98">
        <w:rPr>
          <w:rFonts w:ascii="Times New Roman" w:hAnsi="Times New Roman" w:cs="Times New Roman"/>
          <w:b/>
          <w:sz w:val="24"/>
          <w:szCs w:val="24"/>
        </w:rPr>
        <w:t>100 000 złotych</w:t>
      </w:r>
      <w:r w:rsidR="00EC5C98">
        <w:rPr>
          <w:rFonts w:ascii="Times New Roman" w:hAnsi="Times New Roman" w:cs="Times New Roman"/>
          <w:sz w:val="24"/>
          <w:szCs w:val="24"/>
        </w:rPr>
        <w:t xml:space="preserve"> w rozdziale 71095 </w:t>
      </w:r>
      <w:r w:rsidR="00EC5C98">
        <w:rPr>
          <w:rFonts w:ascii="Times New Roman" w:hAnsi="Times New Roman" w:cs="Times New Roman"/>
          <w:sz w:val="24"/>
          <w:szCs w:val="24"/>
        </w:rPr>
        <w:br/>
        <w:t>§ 4300 (zakup usług) z uwagi na niższe wykonanie wydatków tego rodzaju w roku 2020,</w:t>
      </w:r>
    </w:p>
    <w:p w:rsidR="00EC5C98" w:rsidRDefault="00EC5C98"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pozytywnie zaopiniował wnioski naczelnika Wydziału Inwestycji i Remontów w sprawie: </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zwiększenia w planie finansowym komórki na 2021 rok, po stronie wydatków, </w:t>
      </w:r>
      <w:r>
        <w:rPr>
          <w:rFonts w:ascii="Times New Roman" w:hAnsi="Times New Roman" w:cs="Times New Roman"/>
          <w:sz w:val="24"/>
          <w:szCs w:val="24"/>
        </w:rPr>
        <w:br/>
        <w:t xml:space="preserve">o kwotę </w:t>
      </w:r>
      <w:r w:rsidRPr="00FF4A21">
        <w:rPr>
          <w:rFonts w:ascii="Times New Roman" w:hAnsi="Times New Roman" w:cs="Times New Roman"/>
          <w:b/>
          <w:sz w:val="24"/>
          <w:szCs w:val="24"/>
        </w:rPr>
        <w:t>460 000 złotych</w:t>
      </w:r>
      <w:r w:rsidR="00557DEF">
        <w:rPr>
          <w:rFonts w:ascii="Times New Roman" w:hAnsi="Times New Roman" w:cs="Times New Roman"/>
          <w:sz w:val="24"/>
          <w:szCs w:val="24"/>
        </w:rPr>
        <w:t xml:space="preserve">, między innymi </w:t>
      </w:r>
      <w:r>
        <w:rPr>
          <w:rFonts w:ascii="Times New Roman" w:hAnsi="Times New Roman" w:cs="Times New Roman"/>
          <w:sz w:val="24"/>
          <w:szCs w:val="24"/>
        </w:rPr>
        <w:t xml:space="preserve">w związku z niewykorzystaniem środków budżetowych dla zadania </w:t>
      </w:r>
      <w:r w:rsidRPr="00FF4A21">
        <w:rPr>
          <w:rFonts w:ascii="Times New Roman" w:hAnsi="Times New Roman" w:cs="Times New Roman"/>
          <w:i/>
          <w:sz w:val="24"/>
          <w:szCs w:val="24"/>
        </w:rPr>
        <w:t>Przebudowa trzech odcinków dróg powiatowych „</w:t>
      </w:r>
      <w:proofErr w:type="spellStart"/>
      <w:r w:rsidRPr="00FF4A21">
        <w:rPr>
          <w:rFonts w:ascii="Times New Roman" w:hAnsi="Times New Roman" w:cs="Times New Roman"/>
          <w:i/>
          <w:sz w:val="24"/>
          <w:szCs w:val="24"/>
        </w:rPr>
        <w:t>slurry</w:t>
      </w:r>
      <w:proofErr w:type="spellEnd"/>
      <w:r w:rsidRPr="00FF4A21">
        <w:rPr>
          <w:rFonts w:ascii="Times New Roman" w:hAnsi="Times New Roman" w:cs="Times New Roman"/>
          <w:i/>
          <w:sz w:val="24"/>
          <w:szCs w:val="24"/>
        </w:rPr>
        <w:t xml:space="preserve"> </w:t>
      </w:r>
      <w:proofErr w:type="spellStart"/>
      <w:r w:rsidRPr="00FF4A21">
        <w:rPr>
          <w:rFonts w:ascii="Times New Roman" w:hAnsi="Times New Roman" w:cs="Times New Roman"/>
          <w:i/>
          <w:sz w:val="24"/>
          <w:szCs w:val="24"/>
        </w:rPr>
        <w:t>seal</w:t>
      </w:r>
      <w:proofErr w:type="spellEnd"/>
      <w:r w:rsidRPr="00FF4A21">
        <w:rPr>
          <w:rFonts w:ascii="Times New Roman" w:hAnsi="Times New Roman" w:cs="Times New Roman"/>
          <w:i/>
          <w:sz w:val="24"/>
          <w:szCs w:val="24"/>
        </w:rPr>
        <w:t xml:space="preserve">” </w:t>
      </w:r>
      <w:r w:rsidR="00557DEF">
        <w:rPr>
          <w:rFonts w:ascii="Times New Roman" w:hAnsi="Times New Roman" w:cs="Times New Roman"/>
          <w:i/>
          <w:sz w:val="24"/>
          <w:szCs w:val="24"/>
        </w:rPr>
        <w:br/>
      </w:r>
      <w:r w:rsidRPr="00FF4A21">
        <w:rPr>
          <w:rFonts w:ascii="Times New Roman" w:hAnsi="Times New Roman" w:cs="Times New Roman"/>
          <w:i/>
          <w:sz w:val="24"/>
          <w:szCs w:val="24"/>
        </w:rPr>
        <w:t>w 2020 r.</w:t>
      </w:r>
      <w:r w:rsidR="00EC5C98">
        <w:rPr>
          <w:rFonts w:ascii="Times New Roman" w:hAnsi="Times New Roman" w:cs="Times New Roman"/>
          <w:i/>
          <w:sz w:val="24"/>
          <w:szCs w:val="24"/>
        </w:rPr>
        <w:t>;</w:t>
      </w:r>
      <w:r>
        <w:rPr>
          <w:rFonts w:ascii="Times New Roman" w:hAnsi="Times New Roman" w:cs="Times New Roman"/>
          <w:sz w:val="24"/>
          <w:szCs w:val="24"/>
        </w:rPr>
        <w:t xml:space="preserve"> </w:t>
      </w:r>
    </w:p>
    <w:p w:rsidR="00EC5C98" w:rsidRDefault="00EC5C98"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dokonania zwiększenia w planie finansowym komórki na 2021 rok oraz dokonania zmian </w:t>
      </w:r>
      <w:r>
        <w:rPr>
          <w:rFonts w:ascii="Times New Roman" w:hAnsi="Times New Roman" w:cs="Times New Roman"/>
          <w:sz w:val="24"/>
          <w:szCs w:val="24"/>
        </w:rPr>
        <w:br/>
        <w:t xml:space="preserve">w WPF, po stronie wydatków, o kwotę </w:t>
      </w:r>
      <w:r>
        <w:rPr>
          <w:rFonts w:ascii="Times New Roman" w:hAnsi="Times New Roman" w:cs="Times New Roman"/>
          <w:b/>
          <w:sz w:val="24"/>
          <w:szCs w:val="24"/>
        </w:rPr>
        <w:t>500</w:t>
      </w:r>
      <w:r w:rsidRPr="00FF4A21">
        <w:rPr>
          <w:rFonts w:ascii="Times New Roman" w:hAnsi="Times New Roman" w:cs="Times New Roman"/>
          <w:b/>
          <w:sz w:val="24"/>
          <w:szCs w:val="24"/>
        </w:rPr>
        <w:t> 130 złotych</w:t>
      </w:r>
      <w:r w:rsidRPr="00FF4A21">
        <w:rPr>
          <w:rFonts w:ascii="Times New Roman" w:hAnsi="Times New Roman" w:cs="Times New Roman"/>
          <w:sz w:val="24"/>
          <w:szCs w:val="24"/>
        </w:rPr>
        <w:t>;</w:t>
      </w:r>
      <w:r>
        <w:rPr>
          <w:rFonts w:ascii="Times New Roman" w:hAnsi="Times New Roman" w:cs="Times New Roman"/>
          <w:sz w:val="24"/>
          <w:szCs w:val="24"/>
        </w:rPr>
        <w:t xml:space="preserve"> w związku z niewykorzystaniem </w:t>
      </w:r>
      <w:r>
        <w:rPr>
          <w:rFonts w:ascii="Times New Roman" w:hAnsi="Times New Roman" w:cs="Times New Roman"/>
          <w:sz w:val="24"/>
          <w:szCs w:val="24"/>
        </w:rPr>
        <w:br/>
        <w:t>w 2020 r. środków budżetowych na realizację zadania pn. Przebudowa drogi powiatowej nr 2716G ul. Akacjowej w miejscowości Raj</w:t>
      </w:r>
      <w:r w:rsidR="00EC5C98">
        <w:rPr>
          <w:rFonts w:ascii="Times New Roman" w:hAnsi="Times New Roman" w:cs="Times New Roman"/>
          <w:sz w:val="24"/>
          <w:szCs w:val="24"/>
        </w:rPr>
        <w:t>kowy;</w:t>
      </w:r>
    </w:p>
    <w:p w:rsidR="00EC5C98" w:rsidRDefault="00EC5C98" w:rsidP="006C6570">
      <w:pPr>
        <w:spacing w:after="0" w:line="240" w:lineRule="auto"/>
        <w:jc w:val="both"/>
        <w:rPr>
          <w:rFonts w:ascii="Times New Roman" w:hAnsi="Times New Roman" w:cs="Times New Roman"/>
          <w:sz w:val="24"/>
          <w:szCs w:val="24"/>
        </w:rPr>
      </w:pPr>
    </w:p>
    <w:p w:rsidR="006C6570" w:rsidRDefault="00EC5C98"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w:t>
      </w:r>
      <w:r w:rsidR="006C6570">
        <w:rPr>
          <w:rFonts w:ascii="Times New Roman" w:hAnsi="Times New Roman" w:cs="Times New Roman"/>
          <w:sz w:val="24"/>
          <w:szCs w:val="24"/>
        </w:rPr>
        <w:t xml:space="preserve">dnośnie wniosku w sprawie  dokonania zwiększenia w planie finansowym Wydziału Inwestycji i Remontów na 2021 rok, po stronie wydatków, o kwotę </w:t>
      </w:r>
      <w:r w:rsidR="006C6570" w:rsidRPr="001F1653">
        <w:rPr>
          <w:rFonts w:ascii="Times New Roman" w:hAnsi="Times New Roman" w:cs="Times New Roman"/>
          <w:b/>
          <w:sz w:val="24"/>
          <w:szCs w:val="24"/>
        </w:rPr>
        <w:t>400 000 złotych</w:t>
      </w:r>
      <w:r w:rsidR="006C6570">
        <w:rPr>
          <w:rFonts w:ascii="Times New Roman" w:hAnsi="Times New Roman" w:cs="Times New Roman"/>
          <w:sz w:val="24"/>
          <w:szCs w:val="24"/>
        </w:rPr>
        <w:t xml:space="preserve">, </w:t>
      </w:r>
      <w:r w:rsidR="006C6570">
        <w:rPr>
          <w:rFonts w:ascii="Times New Roman" w:hAnsi="Times New Roman" w:cs="Times New Roman"/>
          <w:sz w:val="24"/>
          <w:szCs w:val="24"/>
        </w:rPr>
        <w:br/>
        <w:t xml:space="preserve">w związku z koniecznością zwiększenia środków na realizację zadań związanych z zimowym </w:t>
      </w:r>
      <w:r w:rsidR="006C6570">
        <w:rPr>
          <w:rFonts w:ascii="Times New Roman" w:hAnsi="Times New Roman" w:cs="Times New Roman"/>
          <w:sz w:val="24"/>
          <w:szCs w:val="24"/>
        </w:rPr>
        <w:lastRenderedPageBreak/>
        <w:t xml:space="preserve">utrzymaniem dróg, Zarząd, po dokonaniu analizy aktualnych możliwości budżetu Powiatu Tczewskiego, wyraził zgodę na zwiększenie środków o kwotę </w:t>
      </w:r>
      <w:r w:rsidR="006C6570" w:rsidRPr="006C6570">
        <w:rPr>
          <w:rFonts w:ascii="Times New Roman" w:hAnsi="Times New Roman" w:cs="Times New Roman"/>
          <w:b/>
          <w:sz w:val="24"/>
          <w:szCs w:val="24"/>
        </w:rPr>
        <w:t>300 000 złotych</w:t>
      </w:r>
      <w:r w:rsidR="00DF5730" w:rsidRPr="00DF5730">
        <w:rPr>
          <w:rFonts w:ascii="Times New Roman" w:hAnsi="Times New Roman" w:cs="Times New Roman"/>
          <w:sz w:val="24"/>
          <w:szCs w:val="24"/>
        </w:rPr>
        <w:t>.</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F5730">
        <w:rPr>
          <w:rFonts w:ascii="Times New Roman" w:hAnsi="Times New Roman" w:cs="Times New Roman"/>
          <w:sz w:val="24"/>
          <w:szCs w:val="24"/>
        </w:rPr>
        <w:t xml:space="preserve">pozytywnie zaopiniował wniosek </w:t>
      </w:r>
      <w:r>
        <w:rPr>
          <w:rFonts w:ascii="Times New Roman" w:hAnsi="Times New Roman" w:cs="Times New Roman"/>
          <w:sz w:val="24"/>
          <w:szCs w:val="24"/>
        </w:rPr>
        <w:t xml:space="preserve">dyrektora Domu Pomocy Społecznej w Rudnie </w:t>
      </w:r>
      <w:r w:rsidR="00DF5730">
        <w:rPr>
          <w:rFonts w:ascii="Times New Roman" w:hAnsi="Times New Roman" w:cs="Times New Roman"/>
          <w:sz w:val="24"/>
          <w:szCs w:val="24"/>
        </w:rPr>
        <w:br/>
      </w:r>
      <w:r>
        <w:rPr>
          <w:rFonts w:ascii="Times New Roman" w:hAnsi="Times New Roman" w:cs="Times New Roman"/>
          <w:sz w:val="24"/>
          <w:szCs w:val="24"/>
        </w:rPr>
        <w:t xml:space="preserve">w sprawie dokonania zmniejszenia w planie finansowym jednostki na 2021 rok, po stronie wydatków, o kwotę </w:t>
      </w:r>
      <w:r w:rsidRPr="006A78F2">
        <w:rPr>
          <w:rFonts w:ascii="Times New Roman" w:hAnsi="Times New Roman" w:cs="Times New Roman"/>
          <w:b/>
          <w:sz w:val="24"/>
          <w:szCs w:val="24"/>
        </w:rPr>
        <w:t>5 900 złotych</w:t>
      </w:r>
      <w:r>
        <w:rPr>
          <w:rFonts w:ascii="Times New Roman" w:hAnsi="Times New Roman" w:cs="Times New Roman"/>
          <w:sz w:val="24"/>
          <w:szCs w:val="24"/>
        </w:rPr>
        <w:t>, w związku z tym, iż ubezpieczenie samochodu dofinansowanego ze środków PFRON w ramach Programu wyrównywania różnic między regionami III realizowane będzie przez Starostwo Powiatowe w Tczewie,</w:t>
      </w:r>
    </w:p>
    <w:p w:rsidR="006C6570" w:rsidRDefault="006C6570" w:rsidP="006C6570">
      <w:pPr>
        <w:spacing w:after="0" w:line="240" w:lineRule="auto"/>
        <w:jc w:val="both"/>
        <w:rPr>
          <w:rFonts w:ascii="Times New Roman" w:hAnsi="Times New Roman" w:cs="Times New Roman"/>
          <w:sz w:val="24"/>
          <w:szCs w:val="24"/>
        </w:rPr>
      </w:pPr>
    </w:p>
    <w:p w:rsidR="006C6570"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F5730">
        <w:rPr>
          <w:rFonts w:ascii="Times New Roman" w:hAnsi="Times New Roman" w:cs="Times New Roman"/>
          <w:sz w:val="24"/>
          <w:szCs w:val="24"/>
        </w:rPr>
        <w:t xml:space="preserve">pozytywnie zaopiniował wniosek </w:t>
      </w:r>
      <w:r>
        <w:rPr>
          <w:rFonts w:ascii="Times New Roman" w:hAnsi="Times New Roman" w:cs="Times New Roman"/>
          <w:sz w:val="24"/>
          <w:szCs w:val="24"/>
        </w:rPr>
        <w:t xml:space="preserve">komendanta powiatowego Państwowej Straży Pożarnej w Tczewie w sprawie dokonania zwiększenia w planie finansowym jednostki na 2021 rok, po stronie wydatków, o kwotę </w:t>
      </w:r>
      <w:r w:rsidRPr="006A78F2">
        <w:rPr>
          <w:rFonts w:ascii="Times New Roman" w:hAnsi="Times New Roman" w:cs="Times New Roman"/>
          <w:b/>
          <w:sz w:val="24"/>
          <w:szCs w:val="24"/>
        </w:rPr>
        <w:t>12 216 złotych</w:t>
      </w:r>
      <w:r>
        <w:rPr>
          <w:rFonts w:ascii="Times New Roman" w:hAnsi="Times New Roman" w:cs="Times New Roman"/>
          <w:sz w:val="24"/>
          <w:szCs w:val="24"/>
        </w:rPr>
        <w:t xml:space="preserve">, w związku z otrzymaniem środków na realizację zakupu pn. </w:t>
      </w:r>
      <w:r w:rsidRPr="006A78F2">
        <w:rPr>
          <w:rFonts w:ascii="Times New Roman" w:hAnsi="Times New Roman" w:cs="Times New Roman"/>
          <w:i/>
          <w:sz w:val="24"/>
          <w:szCs w:val="24"/>
        </w:rPr>
        <w:t>Zakup systemu sygnalizacji pożaru do sali edukacyjnej „Ognik”</w:t>
      </w:r>
      <w:r>
        <w:rPr>
          <w:rFonts w:ascii="Times New Roman" w:hAnsi="Times New Roman" w:cs="Times New Roman"/>
          <w:sz w:val="24"/>
          <w:szCs w:val="24"/>
        </w:rPr>
        <w:t>,</w:t>
      </w:r>
    </w:p>
    <w:p w:rsidR="006C6570" w:rsidRDefault="006C6570" w:rsidP="006C6570">
      <w:pPr>
        <w:spacing w:after="0" w:line="240" w:lineRule="auto"/>
        <w:jc w:val="both"/>
        <w:rPr>
          <w:rFonts w:ascii="Times New Roman" w:hAnsi="Times New Roman" w:cs="Times New Roman"/>
          <w:sz w:val="24"/>
          <w:szCs w:val="24"/>
        </w:rPr>
      </w:pPr>
    </w:p>
    <w:p w:rsidR="006C6570" w:rsidRPr="006A78F2" w:rsidRDefault="006C6570" w:rsidP="006C6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DF5730">
        <w:rPr>
          <w:rFonts w:ascii="Times New Roman" w:hAnsi="Times New Roman" w:cs="Times New Roman"/>
          <w:sz w:val="24"/>
          <w:szCs w:val="24"/>
        </w:rPr>
        <w:t xml:space="preserve">pozytywnie zaopiniował wniosek </w:t>
      </w:r>
      <w:r>
        <w:rPr>
          <w:rFonts w:ascii="Times New Roman" w:hAnsi="Times New Roman" w:cs="Times New Roman"/>
          <w:sz w:val="24"/>
          <w:szCs w:val="24"/>
        </w:rPr>
        <w:t xml:space="preserve">naczelnika Wydziału Edukacji w sprawie dokonania zwiększenia w planie finansowym komórki na 2021 rok, po stronie dochodów i wydatków, </w:t>
      </w:r>
      <w:r w:rsidR="00DF5730">
        <w:rPr>
          <w:rFonts w:ascii="Times New Roman" w:hAnsi="Times New Roman" w:cs="Times New Roman"/>
          <w:sz w:val="24"/>
          <w:szCs w:val="24"/>
        </w:rPr>
        <w:br/>
      </w:r>
      <w:r>
        <w:rPr>
          <w:rFonts w:ascii="Times New Roman" w:hAnsi="Times New Roman" w:cs="Times New Roman"/>
          <w:sz w:val="24"/>
          <w:szCs w:val="24"/>
        </w:rPr>
        <w:t xml:space="preserve">o kwotę </w:t>
      </w:r>
      <w:r w:rsidRPr="002B74A6">
        <w:rPr>
          <w:rFonts w:ascii="Times New Roman" w:hAnsi="Times New Roman" w:cs="Times New Roman"/>
          <w:b/>
          <w:sz w:val="24"/>
          <w:szCs w:val="24"/>
        </w:rPr>
        <w:t>95 867 złotych</w:t>
      </w:r>
      <w:r w:rsidR="00DF5730">
        <w:rPr>
          <w:rFonts w:ascii="Times New Roman" w:hAnsi="Times New Roman" w:cs="Times New Roman"/>
          <w:sz w:val="24"/>
          <w:szCs w:val="24"/>
        </w:rPr>
        <w:t xml:space="preserve">, w związku </w:t>
      </w:r>
      <w:r>
        <w:rPr>
          <w:rFonts w:ascii="Times New Roman" w:hAnsi="Times New Roman" w:cs="Times New Roman"/>
          <w:sz w:val="24"/>
          <w:szCs w:val="24"/>
        </w:rPr>
        <w:t xml:space="preserve">z koniecznością dostosowania budżetu projektu „Zdolni </w:t>
      </w:r>
      <w:r w:rsidR="00DF5730">
        <w:rPr>
          <w:rFonts w:ascii="Times New Roman" w:hAnsi="Times New Roman" w:cs="Times New Roman"/>
          <w:sz w:val="24"/>
          <w:szCs w:val="24"/>
        </w:rPr>
        <w:br/>
      </w:r>
      <w:r>
        <w:rPr>
          <w:rFonts w:ascii="Times New Roman" w:hAnsi="Times New Roman" w:cs="Times New Roman"/>
          <w:sz w:val="24"/>
          <w:szCs w:val="24"/>
        </w:rPr>
        <w:t>z Pomorza – Powiat Tczewski”.</w:t>
      </w:r>
    </w:p>
    <w:p w:rsidR="00683BA9" w:rsidRDefault="00683BA9" w:rsidP="00683BA9">
      <w:pPr>
        <w:spacing w:after="0" w:line="240" w:lineRule="auto"/>
        <w:jc w:val="both"/>
        <w:rPr>
          <w:rFonts w:ascii="Times New Roman" w:hAnsi="Times New Roman" w:cs="Times New Roman"/>
          <w:sz w:val="24"/>
          <w:szCs w:val="24"/>
        </w:rPr>
      </w:pPr>
    </w:p>
    <w:p w:rsidR="00DF5730" w:rsidRDefault="00DF5730" w:rsidP="00DF573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Ad.</w:t>
      </w:r>
      <w:r w:rsidRPr="006A78F2">
        <w:rPr>
          <w:rFonts w:ascii="Times New Roman" w:hAnsi="Times New Roman" w:cs="Times New Roman"/>
          <w:b/>
          <w:sz w:val="24"/>
          <w:szCs w:val="24"/>
        </w:rPr>
        <w:t>3.2.</w:t>
      </w:r>
      <w:r>
        <w:rPr>
          <w:rFonts w:ascii="Times New Roman" w:hAnsi="Times New Roman" w:cs="Times New Roman"/>
          <w:sz w:val="24"/>
          <w:szCs w:val="24"/>
        </w:rPr>
        <w:t xml:space="preserve"> Zarząd zapoznał się z pismem naczelnika Wydziału Inwestycji i Remontów </w:t>
      </w:r>
      <w:r>
        <w:rPr>
          <w:rFonts w:ascii="Times New Roman" w:hAnsi="Times New Roman" w:cs="Times New Roman"/>
          <w:sz w:val="24"/>
          <w:szCs w:val="24"/>
        </w:rPr>
        <w:br/>
        <w:t xml:space="preserve">w sprawie dokonania zmian w zakresie rzeczowym projektu dla Zespołu Szkół Technicznych w Tczewie przy ul. Sobieskiego 10 (dawniej ZKZ) w ramach projektu pn. </w:t>
      </w:r>
      <w:r w:rsidRPr="006A78F2">
        <w:rPr>
          <w:rFonts w:ascii="Times New Roman" w:hAnsi="Times New Roman" w:cs="Times New Roman"/>
          <w:i/>
          <w:sz w:val="24"/>
          <w:szCs w:val="24"/>
        </w:rPr>
        <w:t>Kompleksowa modernizacja energetyczna budynków stanowiących własność Powiatu Tczewskiego</w:t>
      </w:r>
      <w:r>
        <w:rPr>
          <w:rFonts w:ascii="Times New Roman" w:hAnsi="Times New Roman" w:cs="Times New Roman"/>
          <w:sz w:val="24"/>
          <w:szCs w:val="24"/>
        </w:rPr>
        <w:t xml:space="preserve"> </w:t>
      </w:r>
      <w:r>
        <w:rPr>
          <w:rFonts w:ascii="Times New Roman" w:hAnsi="Times New Roman" w:cs="Times New Roman"/>
          <w:sz w:val="24"/>
          <w:szCs w:val="24"/>
        </w:rPr>
        <w:br/>
        <w:t>i zobowiązał naczelnika Wydziału do przygotowania na kolejne posiedzenie informacji dotyczącej kom</w:t>
      </w:r>
      <w:r w:rsidR="004B59AB">
        <w:rPr>
          <w:rFonts w:ascii="Times New Roman" w:hAnsi="Times New Roman" w:cs="Times New Roman"/>
          <w:sz w:val="24"/>
          <w:szCs w:val="24"/>
        </w:rPr>
        <w:t>pleksowej realizacji ww. zadania</w:t>
      </w:r>
      <w:r>
        <w:rPr>
          <w:rFonts w:ascii="Times New Roman" w:hAnsi="Times New Roman" w:cs="Times New Roman"/>
          <w:sz w:val="24"/>
          <w:szCs w:val="24"/>
        </w:rPr>
        <w:t>, dotycząc</w:t>
      </w:r>
      <w:r w:rsidR="004B59AB">
        <w:rPr>
          <w:rFonts w:ascii="Times New Roman" w:hAnsi="Times New Roman" w:cs="Times New Roman"/>
          <w:sz w:val="24"/>
          <w:szCs w:val="24"/>
        </w:rPr>
        <w:t>ej</w:t>
      </w:r>
      <w:r>
        <w:rPr>
          <w:rFonts w:ascii="Times New Roman" w:hAnsi="Times New Roman" w:cs="Times New Roman"/>
          <w:sz w:val="24"/>
          <w:szCs w:val="24"/>
        </w:rPr>
        <w:t xml:space="preserve"> m.in. stanu zaawansowania prac, wysokości wydatkowanej dotychczas kwoty, zakresu rzeczowego i finansowego pozostałego do wykonania, planowanego montażu finansowego oraz ewentualnych zagrożeń dla realizacji zadania.</w:t>
      </w:r>
    </w:p>
    <w:p w:rsidR="00DF5730" w:rsidRDefault="00DF5730" w:rsidP="00DF5730">
      <w:pPr>
        <w:spacing w:after="0" w:line="240" w:lineRule="auto"/>
        <w:jc w:val="both"/>
        <w:rPr>
          <w:rFonts w:ascii="Times New Roman" w:hAnsi="Times New Roman" w:cs="Times New Roman"/>
          <w:sz w:val="24"/>
          <w:szCs w:val="24"/>
        </w:rPr>
      </w:pPr>
    </w:p>
    <w:p w:rsidR="00DF5730" w:rsidRDefault="00DF5730" w:rsidP="00DF5730">
      <w:pPr>
        <w:spacing w:after="0" w:line="240" w:lineRule="auto"/>
        <w:ind w:firstLine="708"/>
        <w:jc w:val="both"/>
        <w:rPr>
          <w:rFonts w:ascii="Times New Roman" w:hAnsi="Times New Roman" w:cs="Times New Roman"/>
          <w:i/>
          <w:sz w:val="24"/>
          <w:szCs w:val="24"/>
        </w:rPr>
      </w:pPr>
      <w:r>
        <w:rPr>
          <w:rFonts w:ascii="Times New Roman" w:hAnsi="Times New Roman" w:cs="Times New Roman"/>
          <w:b/>
          <w:sz w:val="24"/>
          <w:szCs w:val="24"/>
        </w:rPr>
        <w:t>Ad.</w:t>
      </w:r>
      <w:r w:rsidRPr="006A78F2">
        <w:rPr>
          <w:rFonts w:ascii="Times New Roman" w:hAnsi="Times New Roman" w:cs="Times New Roman"/>
          <w:b/>
          <w:sz w:val="24"/>
          <w:szCs w:val="24"/>
        </w:rPr>
        <w:t>3.3.</w:t>
      </w:r>
      <w:r>
        <w:rPr>
          <w:rFonts w:ascii="Times New Roman" w:hAnsi="Times New Roman" w:cs="Times New Roman"/>
          <w:sz w:val="24"/>
          <w:szCs w:val="24"/>
        </w:rPr>
        <w:t xml:space="preserve"> Zarząd zapoznał się i zaakceptował rozliczenie zadania pn. </w:t>
      </w:r>
      <w:r>
        <w:rPr>
          <w:rFonts w:ascii="Times New Roman" w:hAnsi="Times New Roman" w:cs="Times New Roman"/>
          <w:i/>
          <w:sz w:val="24"/>
          <w:szCs w:val="24"/>
        </w:rPr>
        <w:t xml:space="preserve">Sprawna </w:t>
      </w:r>
      <w:r w:rsidRPr="006A78F2">
        <w:rPr>
          <w:rFonts w:ascii="Times New Roman" w:hAnsi="Times New Roman" w:cs="Times New Roman"/>
          <w:i/>
          <w:sz w:val="24"/>
          <w:szCs w:val="24"/>
        </w:rPr>
        <w:t>Administracja Geodezyjna i Kartograficzna Województwa Pomorskiego</w:t>
      </w:r>
      <w:r>
        <w:rPr>
          <w:rFonts w:ascii="Times New Roman" w:hAnsi="Times New Roman" w:cs="Times New Roman"/>
          <w:i/>
          <w:sz w:val="24"/>
          <w:szCs w:val="24"/>
        </w:rPr>
        <w:t>.</w:t>
      </w:r>
    </w:p>
    <w:p w:rsidR="00DF5730" w:rsidRDefault="00DF5730" w:rsidP="00DF5730">
      <w:pPr>
        <w:spacing w:after="0" w:line="240" w:lineRule="auto"/>
        <w:ind w:firstLine="708"/>
        <w:jc w:val="both"/>
        <w:rPr>
          <w:rFonts w:ascii="Times New Roman" w:hAnsi="Times New Roman" w:cs="Times New Roman"/>
          <w:sz w:val="24"/>
          <w:szCs w:val="24"/>
        </w:rPr>
      </w:pPr>
    </w:p>
    <w:p w:rsidR="00DF5730" w:rsidRPr="00C1042E" w:rsidRDefault="00DF5730" w:rsidP="00DF573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Ad.</w:t>
      </w:r>
      <w:r w:rsidRPr="00C1042E">
        <w:rPr>
          <w:rFonts w:ascii="Times New Roman" w:hAnsi="Times New Roman" w:cs="Times New Roman"/>
          <w:b/>
          <w:sz w:val="24"/>
          <w:szCs w:val="24"/>
        </w:rPr>
        <w:t>3.4.</w:t>
      </w:r>
      <w:r>
        <w:rPr>
          <w:rFonts w:ascii="Times New Roman" w:hAnsi="Times New Roman" w:cs="Times New Roman"/>
          <w:sz w:val="24"/>
          <w:szCs w:val="24"/>
        </w:rPr>
        <w:t xml:space="preserve"> Zarząd zatwierdził protokół postępowania o udzielenie zamówienia w trybie przetargu nieograniczonego na realizację zadania publicznego pn. </w:t>
      </w:r>
      <w:r w:rsidR="008A7BA8">
        <w:rPr>
          <w:rFonts w:ascii="Times New Roman" w:hAnsi="Times New Roman" w:cs="Times New Roman"/>
          <w:i/>
          <w:sz w:val="24"/>
          <w:szCs w:val="24"/>
        </w:rPr>
        <w:t>Utrzymanie czystości pomieszczeń Starostwa Powiatowego w Tczewie oraz terenu zewnętrznego przyległego do budynku administracyjnego Starostwa Powiatowego w Tczewie</w:t>
      </w:r>
      <w:r>
        <w:rPr>
          <w:rFonts w:ascii="Times New Roman" w:hAnsi="Times New Roman" w:cs="Times New Roman"/>
          <w:sz w:val="24"/>
          <w:szCs w:val="24"/>
        </w:rPr>
        <w:t>.</w:t>
      </w:r>
    </w:p>
    <w:p w:rsidR="00DF5730" w:rsidRDefault="00DF5730" w:rsidP="00DF5730">
      <w:pPr>
        <w:spacing w:after="0" w:line="240" w:lineRule="auto"/>
        <w:jc w:val="both"/>
        <w:rPr>
          <w:rFonts w:ascii="Times New Roman" w:hAnsi="Times New Roman" w:cs="Times New Roman"/>
          <w:sz w:val="24"/>
          <w:szCs w:val="24"/>
        </w:rPr>
      </w:pPr>
    </w:p>
    <w:p w:rsidR="00DF5730" w:rsidRDefault="00DF5730" w:rsidP="00DF573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Ad.</w:t>
      </w:r>
      <w:r w:rsidRPr="00C1042E">
        <w:rPr>
          <w:rFonts w:ascii="Times New Roman" w:hAnsi="Times New Roman" w:cs="Times New Roman"/>
          <w:b/>
          <w:sz w:val="24"/>
          <w:szCs w:val="24"/>
        </w:rPr>
        <w:t>3.5.</w:t>
      </w:r>
      <w:r>
        <w:rPr>
          <w:rFonts w:ascii="Times New Roman" w:hAnsi="Times New Roman" w:cs="Times New Roman"/>
          <w:sz w:val="24"/>
          <w:szCs w:val="24"/>
        </w:rPr>
        <w:t xml:space="preserve"> Zarząd zatwierdził protokół postępowania o udzielenie zamówienia w trybie przetargu nieograniczonego na realizację zadania publicznego pn. </w:t>
      </w:r>
      <w:r w:rsidRPr="00C1042E">
        <w:rPr>
          <w:rFonts w:ascii="Times New Roman" w:hAnsi="Times New Roman" w:cs="Times New Roman"/>
          <w:i/>
          <w:sz w:val="24"/>
          <w:szCs w:val="24"/>
        </w:rPr>
        <w:t>Zimowe utrzymanie dróg</w:t>
      </w:r>
      <w:r>
        <w:rPr>
          <w:rFonts w:ascii="Times New Roman" w:hAnsi="Times New Roman" w:cs="Times New Roman"/>
          <w:sz w:val="24"/>
          <w:szCs w:val="24"/>
        </w:rPr>
        <w:t>.</w:t>
      </w:r>
    </w:p>
    <w:p w:rsidR="00DF5730" w:rsidRDefault="00DF5730" w:rsidP="00DF5730">
      <w:pPr>
        <w:spacing w:after="0" w:line="240" w:lineRule="auto"/>
        <w:ind w:firstLine="708"/>
        <w:jc w:val="both"/>
        <w:rPr>
          <w:rFonts w:ascii="Times New Roman" w:hAnsi="Times New Roman" w:cs="Times New Roman"/>
          <w:sz w:val="24"/>
          <w:szCs w:val="24"/>
        </w:rPr>
      </w:pPr>
    </w:p>
    <w:p w:rsidR="00DF5730" w:rsidRDefault="00DF5730" w:rsidP="00DF573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Ad.</w:t>
      </w:r>
      <w:r w:rsidRPr="00C1042E">
        <w:rPr>
          <w:rFonts w:ascii="Times New Roman" w:hAnsi="Times New Roman" w:cs="Times New Roman"/>
          <w:b/>
          <w:sz w:val="24"/>
          <w:szCs w:val="24"/>
        </w:rPr>
        <w:t>3.6.</w:t>
      </w:r>
      <w:r>
        <w:rPr>
          <w:rFonts w:ascii="Times New Roman" w:hAnsi="Times New Roman" w:cs="Times New Roman"/>
          <w:sz w:val="24"/>
          <w:szCs w:val="24"/>
        </w:rPr>
        <w:t xml:space="preserve"> Zarząd zatwierdził protokół postępowania o udzielenie zamówienia w trybie zamówienia z wolnej ręki na realizację zadania publicznego pn. Położenie dywanika „</w:t>
      </w:r>
      <w:proofErr w:type="spellStart"/>
      <w:r>
        <w:rPr>
          <w:rFonts w:ascii="Times New Roman" w:hAnsi="Times New Roman" w:cs="Times New Roman"/>
          <w:sz w:val="24"/>
          <w:szCs w:val="24"/>
        </w:rPr>
        <w:t>slurry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seal</w:t>
      </w:r>
      <w:proofErr w:type="spellEnd"/>
      <w:r>
        <w:rPr>
          <w:rFonts w:ascii="Times New Roman" w:hAnsi="Times New Roman" w:cs="Times New Roman"/>
          <w:sz w:val="24"/>
          <w:szCs w:val="24"/>
        </w:rPr>
        <w:t>” na trzech drogach – zamówienie podobne do zamówienia podstawowego ZP.272.14.2020 objętego umową nr WKD.032.243.2020 z dnia 31.08.2020 r.</w:t>
      </w:r>
    </w:p>
    <w:p w:rsidR="004B59AB" w:rsidRDefault="004B59AB" w:rsidP="00DF5730">
      <w:pPr>
        <w:spacing w:after="0" w:line="240" w:lineRule="auto"/>
        <w:ind w:firstLine="708"/>
        <w:jc w:val="both"/>
        <w:rPr>
          <w:rFonts w:ascii="Times New Roman" w:hAnsi="Times New Roman" w:cs="Times New Roman"/>
          <w:sz w:val="24"/>
          <w:szCs w:val="24"/>
        </w:rPr>
      </w:pPr>
    </w:p>
    <w:p w:rsidR="001358C9" w:rsidRDefault="001358C9" w:rsidP="00DF5730">
      <w:pPr>
        <w:spacing w:after="0" w:line="240" w:lineRule="auto"/>
        <w:ind w:firstLine="708"/>
        <w:jc w:val="both"/>
        <w:rPr>
          <w:rFonts w:ascii="Times New Roman" w:hAnsi="Times New Roman" w:cs="Times New Roman"/>
          <w:sz w:val="24"/>
          <w:szCs w:val="24"/>
        </w:rPr>
      </w:pPr>
      <w:r w:rsidRPr="001358C9">
        <w:rPr>
          <w:rFonts w:ascii="Times New Roman" w:hAnsi="Times New Roman" w:cs="Times New Roman"/>
          <w:b/>
          <w:sz w:val="24"/>
          <w:szCs w:val="24"/>
        </w:rPr>
        <w:t>Ad.3.7.</w:t>
      </w:r>
      <w:r>
        <w:rPr>
          <w:rFonts w:ascii="Times New Roman" w:hAnsi="Times New Roman" w:cs="Times New Roman"/>
          <w:sz w:val="24"/>
          <w:szCs w:val="24"/>
        </w:rPr>
        <w:t xml:space="preserve"> Zarząd, po uzyskaniu dodatkowych informacji, powrócił do </w:t>
      </w:r>
      <w:r w:rsidR="004B59AB">
        <w:rPr>
          <w:rFonts w:ascii="Times New Roman" w:hAnsi="Times New Roman" w:cs="Times New Roman"/>
          <w:sz w:val="24"/>
          <w:szCs w:val="24"/>
        </w:rPr>
        <w:t>tematu</w:t>
      </w:r>
      <w:r>
        <w:rPr>
          <w:rFonts w:ascii="Times New Roman" w:hAnsi="Times New Roman" w:cs="Times New Roman"/>
          <w:sz w:val="24"/>
          <w:szCs w:val="24"/>
        </w:rPr>
        <w:t xml:space="preserve"> dotyczące</w:t>
      </w:r>
      <w:r w:rsidR="004B59AB">
        <w:rPr>
          <w:rFonts w:ascii="Times New Roman" w:hAnsi="Times New Roman" w:cs="Times New Roman"/>
          <w:sz w:val="24"/>
          <w:szCs w:val="24"/>
        </w:rPr>
        <w:t>go</w:t>
      </w:r>
      <w:r>
        <w:rPr>
          <w:rFonts w:ascii="Times New Roman" w:hAnsi="Times New Roman" w:cs="Times New Roman"/>
          <w:sz w:val="24"/>
          <w:szCs w:val="24"/>
        </w:rPr>
        <w:t xml:space="preserve"> podwyżek wynagrodzeń dla funkcjonujących zawodowych rodzin zastępczych oraz rodzinnych domów dziecka od miesiąca lutego. Po dokonaniu ponownej analizy, Zarząd wyraził zgodę na zwiększenie proponowanej wcześniej podwyżki do kwoty 200 złotych brutto od lutego 2021 r. i zobowiązał dyrektora Powiatowego Centrum Pomocy Rodzinie </w:t>
      </w:r>
      <w:r w:rsidR="004B59AB">
        <w:rPr>
          <w:rFonts w:ascii="Times New Roman" w:hAnsi="Times New Roman" w:cs="Times New Roman"/>
          <w:sz w:val="24"/>
          <w:szCs w:val="24"/>
        </w:rPr>
        <w:br/>
      </w:r>
      <w:r>
        <w:rPr>
          <w:rFonts w:ascii="Times New Roman" w:hAnsi="Times New Roman" w:cs="Times New Roman"/>
          <w:sz w:val="24"/>
          <w:szCs w:val="24"/>
        </w:rPr>
        <w:lastRenderedPageBreak/>
        <w:t xml:space="preserve">w Tczewie (PCPR) do złożenia na kolejne posiedzenie wniosku o dokonanie odpowiednich zmian w planie finansowym. Jednocześnie Zarząd zobowiązał dyrektora PCPR do dokonania analizy prawnej </w:t>
      </w:r>
      <w:r w:rsidR="004B59AB">
        <w:rPr>
          <w:rFonts w:ascii="Times New Roman" w:hAnsi="Times New Roman" w:cs="Times New Roman"/>
          <w:sz w:val="24"/>
          <w:szCs w:val="24"/>
        </w:rPr>
        <w:t xml:space="preserve">dotyczącej zasadności </w:t>
      </w:r>
      <w:r>
        <w:rPr>
          <w:rFonts w:ascii="Times New Roman" w:hAnsi="Times New Roman" w:cs="Times New Roman"/>
          <w:sz w:val="24"/>
          <w:szCs w:val="24"/>
        </w:rPr>
        <w:t xml:space="preserve">podjęcia uchwały Rady Powiatu Tczewskiego regulującej stawki wynagrodzenia dla rodzin zastępczych. </w:t>
      </w:r>
    </w:p>
    <w:p w:rsidR="00DF5730" w:rsidRPr="00E27B80" w:rsidRDefault="00DF5730" w:rsidP="00DF5730">
      <w:pPr>
        <w:spacing w:after="0" w:line="240" w:lineRule="auto"/>
        <w:jc w:val="both"/>
        <w:rPr>
          <w:rFonts w:ascii="Times New Roman" w:hAnsi="Times New Roman" w:cs="Times New Roman"/>
          <w:sz w:val="24"/>
          <w:szCs w:val="24"/>
        </w:rPr>
      </w:pPr>
    </w:p>
    <w:p w:rsidR="00DF5730" w:rsidRPr="00E27B80" w:rsidRDefault="004B59AB" w:rsidP="00DF5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w:t>
      </w:r>
      <w:r w:rsidR="00DF5730" w:rsidRPr="00E27B80">
        <w:rPr>
          <w:rFonts w:ascii="Times New Roman" w:hAnsi="Times New Roman" w:cs="Times New Roman"/>
          <w:b/>
          <w:sz w:val="24"/>
          <w:szCs w:val="24"/>
        </w:rPr>
        <w:t>4. Uchwały Zarządu Powiatu Tczewskiego:</w:t>
      </w:r>
    </w:p>
    <w:p w:rsidR="00DF5730" w:rsidRPr="00E27B80" w:rsidRDefault="00DF5730" w:rsidP="00DF5730">
      <w:pPr>
        <w:spacing w:after="0" w:line="240" w:lineRule="auto"/>
        <w:rPr>
          <w:rFonts w:ascii="Times New Roman" w:hAnsi="Times New Roman" w:cs="Times New Roman"/>
          <w:b/>
          <w:sz w:val="24"/>
          <w:szCs w:val="24"/>
        </w:rPr>
      </w:pPr>
    </w:p>
    <w:p w:rsidR="00DF5730" w:rsidRDefault="004B59AB" w:rsidP="00DF5730">
      <w:pPr>
        <w:keepNext/>
        <w:spacing w:line="240" w:lineRule="auto"/>
        <w:ind w:firstLine="708"/>
        <w:jc w:val="both"/>
        <w:rPr>
          <w:rFonts w:ascii="Times New Roman" w:eastAsia="Times New Roman" w:hAnsi="Times New Roman" w:cs="Times New Roman"/>
          <w:bCs/>
          <w:kern w:val="0"/>
          <w:sz w:val="24"/>
          <w:szCs w:val="24"/>
          <w:lang w:eastAsia="pl-PL"/>
        </w:rPr>
      </w:pPr>
      <w:r>
        <w:rPr>
          <w:rFonts w:ascii="Times New Roman" w:hAnsi="Times New Roman" w:cs="Times New Roman"/>
          <w:b/>
          <w:sz w:val="24"/>
          <w:szCs w:val="24"/>
        </w:rPr>
        <w:t>Ad.</w:t>
      </w:r>
      <w:r w:rsidR="00DF5730" w:rsidRPr="00E27B80">
        <w:rPr>
          <w:rFonts w:ascii="Times New Roman" w:hAnsi="Times New Roman" w:cs="Times New Roman"/>
          <w:b/>
          <w:sz w:val="24"/>
          <w:szCs w:val="24"/>
        </w:rPr>
        <w:t xml:space="preserve">4.1. </w:t>
      </w:r>
      <w:r w:rsidRPr="004B59AB">
        <w:rPr>
          <w:rFonts w:ascii="Times New Roman" w:hAnsi="Times New Roman" w:cs="Times New Roman"/>
          <w:sz w:val="24"/>
          <w:szCs w:val="24"/>
        </w:rPr>
        <w:t>Zarząd</w:t>
      </w:r>
      <w:r>
        <w:rPr>
          <w:rFonts w:ascii="Times New Roman" w:hAnsi="Times New Roman" w:cs="Times New Roman"/>
          <w:b/>
          <w:sz w:val="24"/>
          <w:szCs w:val="24"/>
        </w:rPr>
        <w:t xml:space="preserve"> </w:t>
      </w:r>
      <w:r>
        <w:rPr>
          <w:rFonts w:ascii="Times New Roman" w:hAnsi="Times New Roman" w:cs="Times New Roman"/>
          <w:sz w:val="24"/>
          <w:szCs w:val="24"/>
        </w:rPr>
        <w:t>podjął</w:t>
      </w:r>
      <w:r w:rsidR="00DF5730" w:rsidRPr="00C1042E">
        <w:rPr>
          <w:rFonts w:ascii="Times New Roman" w:hAnsi="Times New Roman" w:cs="Times New Roman"/>
          <w:sz w:val="24"/>
          <w:szCs w:val="24"/>
        </w:rPr>
        <w:t xml:space="preserve"> uchwał</w:t>
      </w:r>
      <w:r>
        <w:rPr>
          <w:rFonts w:ascii="Times New Roman" w:hAnsi="Times New Roman" w:cs="Times New Roman"/>
          <w:sz w:val="24"/>
          <w:szCs w:val="24"/>
        </w:rPr>
        <w:t>ę</w:t>
      </w:r>
      <w:r w:rsidR="00DF5730" w:rsidRPr="00C1042E">
        <w:rPr>
          <w:rFonts w:ascii="Times New Roman" w:hAnsi="Times New Roman" w:cs="Times New Roman"/>
          <w:sz w:val="24"/>
          <w:szCs w:val="24"/>
        </w:rPr>
        <w:t xml:space="preserve"> </w:t>
      </w:r>
      <w:r>
        <w:rPr>
          <w:rFonts w:ascii="Times New Roman" w:hAnsi="Times New Roman" w:cs="Times New Roman"/>
          <w:sz w:val="24"/>
          <w:szCs w:val="24"/>
        </w:rPr>
        <w:t xml:space="preserve">Nr 132/390/2021 </w:t>
      </w:r>
      <w:r w:rsidR="00DF5730" w:rsidRPr="00C1042E">
        <w:rPr>
          <w:rFonts w:ascii="Times New Roman" w:hAnsi="Times New Roman" w:cs="Times New Roman"/>
          <w:sz w:val="24"/>
          <w:szCs w:val="24"/>
        </w:rPr>
        <w:t>Zarządu Powiatu Tczewskiego</w:t>
      </w:r>
      <w:r>
        <w:rPr>
          <w:rFonts w:ascii="Times New Roman" w:hAnsi="Times New Roman" w:cs="Times New Roman"/>
          <w:sz w:val="24"/>
          <w:szCs w:val="24"/>
        </w:rPr>
        <w:t xml:space="preserve"> z dnia 4 lutego 2021 r.</w:t>
      </w:r>
      <w:r w:rsidR="00DF5730" w:rsidRPr="00C1042E">
        <w:rPr>
          <w:rFonts w:ascii="Times New Roman" w:hAnsi="Times New Roman" w:cs="Times New Roman"/>
          <w:sz w:val="24"/>
          <w:szCs w:val="24"/>
        </w:rPr>
        <w:t xml:space="preserve"> </w:t>
      </w:r>
      <w:r w:rsidR="00DF5730" w:rsidRPr="00C1042E">
        <w:rPr>
          <w:rFonts w:ascii="Times New Roman" w:eastAsia="Times New Roman" w:hAnsi="Times New Roman" w:cs="Times New Roman"/>
          <w:bCs/>
          <w:kern w:val="0"/>
          <w:sz w:val="24"/>
          <w:szCs w:val="24"/>
          <w:lang w:eastAsia="pl-PL"/>
        </w:rPr>
        <w:t>w sprawie powołania komisji konkursowej opiniującej oferty na powierzenie realizacji zadania publicznego Powiatu Tczewskiego na rok 2021 z zakresu wspierania rodziny i systemu pieczy zastępczej – prowadzenie placówki opiekuńczo-wychowawczej typu rodzinnego</w:t>
      </w:r>
      <w:r w:rsidR="00DF5730">
        <w:rPr>
          <w:rFonts w:ascii="Times New Roman" w:eastAsia="Times New Roman" w:hAnsi="Times New Roman" w:cs="Times New Roman"/>
          <w:bCs/>
          <w:kern w:val="0"/>
          <w:sz w:val="24"/>
          <w:szCs w:val="24"/>
          <w:lang w:eastAsia="pl-PL"/>
        </w:rPr>
        <w:t>.</w:t>
      </w:r>
    </w:p>
    <w:tbl>
      <w:tblPr>
        <w:tblpPr w:leftFromText="141" w:rightFromText="141" w:vertAnchor="text" w:tblpY="51"/>
        <w:tblW w:w="9356" w:type="dxa"/>
        <w:tblLayout w:type="fixed"/>
        <w:tblCellMar>
          <w:left w:w="70" w:type="dxa"/>
          <w:right w:w="70" w:type="dxa"/>
        </w:tblCellMar>
        <w:tblLook w:val="0000" w:firstRow="0" w:lastRow="0" w:firstColumn="0" w:lastColumn="0" w:noHBand="0" w:noVBand="0"/>
      </w:tblPr>
      <w:tblGrid>
        <w:gridCol w:w="1276"/>
        <w:gridCol w:w="1559"/>
        <w:gridCol w:w="1418"/>
        <w:gridCol w:w="567"/>
        <w:gridCol w:w="709"/>
        <w:gridCol w:w="567"/>
        <w:gridCol w:w="1559"/>
        <w:gridCol w:w="992"/>
        <w:gridCol w:w="709"/>
      </w:tblGrid>
      <w:tr w:rsidR="004B59AB" w:rsidRPr="006058AA" w:rsidTr="00CB49D7">
        <w:trPr>
          <w:trHeight w:val="805"/>
        </w:trPr>
        <w:tc>
          <w:tcPr>
            <w:tcW w:w="1276"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Pr>
                <w:rFonts w:ascii="Times New Roman" w:hAnsi="Times New Roman" w:cs="Times New Roman"/>
                <w:i/>
                <w:sz w:val="14"/>
              </w:rPr>
              <w:t>W</w:t>
            </w:r>
            <w:r w:rsidRPr="006058AA">
              <w:rPr>
                <w:rFonts w:ascii="Times New Roman" w:hAnsi="Times New Roman" w:cs="Times New Roman"/>
                <w:i/>
                <w:sz w:val="14"/>
              </w:rPr>
              <w:t>noszący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sprawę/projekt</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(inicjatywa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uchwałodawcza)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Komórka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organizacyjna/</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jednostka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przygotowująca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projekt</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referujący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w:t>
            </w:r>
          </w:p>
        </w:tc>
        <w:tc>
          <w:tcPr>
            <w:tcW w:w="1418"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członek</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Zarządu</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3"/>
              <w:widowControl w:val="0"/>
              <w:tabs>
                <w:tab w:val="clear" w:pos="720"/>
                <w:tab w:val="num" w:pos="0"/>
              </w:tabs>
              <w:snapToGrid w:val="0"/>
              <w:spacing w:line="240" w:lineRule="auto"/>
              <w:ind w:left="0"/>
              <w:jc w:val="right"/>
              <w:rPr>
                <w:rFonts w:cs="Times New Roman"/>
              </w:rPr>
            </w:pPr>
            <w:r w:rsidRPr="006058AA">
              <w:rPr>
                <w:rFonts w:cs="Times New Roman"/>
              </w:rPr>
              <w:t>Rezultat</w:t>
            </w:r>
            <w:r w:rsidRPr="006058AA">
              <w:rPr>
                <w:rFonts w:eastAsia="Times New Roman" w:cs="Times New Roman"/>
              </w:rPr>
              <w:t xml:space="preserve"> </w:t>
            </w:r>
            <w:r w:rsidRPr="006058AA">
              <w:rPr>
                <w:rFonts w:cs="Times New Roman"/>
              </w:rPr>
              <w:t>dyskusji/głosowania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realizację</w:t>
            </w:r>
          </w:p>
        </w:tc>
        <w:tc>
          <w:tcPr>
            <w:tcW w:w="992"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Termin</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B59AB" w:rsidRPr="006058AA" w:rsidRDefault="004B59AB" w:rsidP="00CB49D7">
            <w:pPr>
              <w:pStyle w:val="Nagwek2"/>
              <w:widowControl w:val="0"/>
              <w:numPr>
                <w:ilvl w:val="0"/>
                <w:numId w:val="0"/>
              </w:numPr>
              <w:snapToGrid w:val="0"/>
              <w:spacing w:line="240" w:lineRule="auto"/>
              <w:rPr>
                <w:rFonts w:cs="Times New Roman"/>
                <w:sz w:val="14"/>
              </w:rPr>
            </w:pPr>
            <w:r w:rsidRPr="006058AA">
              <w:rPr>
                <w:rFonts w:cs="Times New Roman"/>
                <w:sz w:val="14"/>
              </w:rPr>
              <w:t>Uwagi/</w:t>
            </w:r>
          </w:p>
          <w:p w:rsidR="004B59AB" w:rsidRPr="008F31A4" w:rsidRDefault="004B59AB" w:rsidP="00CB49D7">
            <w:pPr>
              <w:pStyle w:val="Tekstpodstawowy"/>
              <w:spacing w:after="0" w:line="240" w:lineRule="auto"/>
              <w:jc w:val="center"/>
              <w:rPr>
                <w:rFonts w:ascii="Times New Roman" w:hAnsi="Times New Roman"/>
                <w:i/>
                <w:sz w:val="14"/>
                <w:szCs w:val="14"/>
              </w:rPr>
            </w:pPr>
            <w:r w:rsidRPr="008F31A4">
              <w:rPr>
                <w:rFonts w:ascii="Times New Roman" w:hAnsi="Times New Roman"/>
                <w:i/>
                <w:sz w:val="14"/>
                <w:szCs w:val="14"/>
              </w:rPr>
              <w:t>Wnioski</w:t>
            </w:r>
          </w:p>
        </w:tc>
      </w:tr>
      <w:tr w:rsidR="004B59AB" w:rsidRPr="006058AA" w:rsidTr="00CB49D7">
        <w:trPr>
          <w:trHeight w:val="134"/>
        </w:trPr>
        <w:tc>
          <w:tcPr>
            <w:tcW w:w="1276" w:type="dxa"/>
            <w:vMerge w:val="restart"/>
            <w:tcBorders>
              <w:top w:val="single" w:sz="4" w:space="0" w:color="000000"/>
              <w:left w:val="single" w:sz="4" w:space="0" w:color="000000"/>
            </w:tcBorders>
            <w:shd w:val="clear" w:color="auto" w:fill="auto"/>
          </w:tcPr>
          <w:p w:rsidR="004B59AB" w:rsidRPr="006058AA" w:rsidRDefault="004B59AB" w:rsidP="00CB49D7">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Zarząd Powiatu Tczewskiego</w:t>
            </w:r>
          </w:p>
        </w:tc>
        <w:tc>
          <w:tcPr>
            <w:tcW w:w="1559" w:type="dxa"/>
            <w:vMerge w:val="restart"/>
            <w:tcBorders>
              <w:top w:val="single" w:sz="4" w:space="0" w:color="000000"/>
              <w:left w:val="single" w:sz="4" w:space="0" w:color="000000"/>
            </w:tcBorders>
            <w:shd w:val="clear" w:color="auto" w:fill="auto"/>
          </w:tcPr>
          <w:p w:rsidR="004B59AB" w:rsidRPr="00996484" w:rsidRDefault="004B59AB" w:rsidP="00CB49D7">
            <w:pPr>
              <w:snapToGri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 xml:space="preserve">Powiatowe Centrum Pomocy Rodzinie </w:t>
            </w:r>
          </w:p>
        </w:tc>
        <w:tc>
          <w:tcPr>
            <w:tcW w:w="1418" w:type="dxa"/>
            <w:vMerge w:val="restart"/>
            <w:tcBorders>
              <w:top w:val="single" w:sz="4" w:space="0" w:color="000000"/>
              <w:left w:val="single" w:sz="4" w:space="0" w:color="000000"/>
            </w:tcBorders>
            <w:shd w:val="clear" w:color="auto" w:fill="auto"/>
          </w:tcPr>
          <w:p w:rsidR="004B59AB"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Starosta</w:t>
            </w:r>
          </w:p>
          <w:p w:rsidR="004B59AB" w:rsidRPr="00996484"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xml:space="preserve">Mirosław Augustyn </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2"/>
              <w:numPr>
                <w:ilvl w:val="0"/>
                <w:numId w:val="0"/>
              </w:numPr>
              <w:snapToGrid w:val="0"/>
              <w:spacing w:line="240" w:lineRule="auto"/>
              <w:rPr>
                <w:rFonts w:cs="Times New Roman"/>
              </w:rPr>
            </w:pPr>
          </w:p>
        </w:tc>
        <w:tc>
          <w:tcPr>
            <w:tcW w:w="1559" w:type="dxa"/>
            <w:vMerge w:val="restart"/>
            <w:tcBorders>
              <w:top w:val="single" w:sz="4" w:space="0" w:color="000000"/>
              <w:left w:val="single" w:sz="4" w:space="0" w:color="000000"/>
            </w:tcBorders>
            <w:shd w:val="clear" w:color="auto" w:fill="auto"/>
          </w:tcPr>
          <w:p w:rsidR="004B59AB" w:rsidRPr="008F6B99" w:rsidRDefault="004B59AB" w:rsidP="00CB49D7">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Powiatowe Centrum Pomocy Rodzinie</w:t>
            </w:r>
          </w:p>
        </w:tc>
        <w:tc>
          <w:tcPr>
            <w:tcW w:w="992" w:type="dxa"/>
            <w:vMerge w:val="restart"/>
            <w:tcBorders>
              <w:top w:val="single" w:sz="4" w:space="0" w:color="000000"/>
              <w:left w:val="single" w:sz="4" w:space="0" w:color="000000"/>
            </w:tcBorders>
            <w:shd w:val="clear" w:color="auto" w:fill="auto"/>
          </w:tcPr>
          <w:p w:rsidR="004B59AB" w:rsidRPr="006058AA" w:rsidRDefault="004B59AB" w:rsidP="00CB49D7">
            <w:pPr>
              <w:pStyle w:val="Nagwek2"/>
              <w:numPr>
                <w:ilvl w:val="0"/>
                <w:numId w:val="0"/>
              </w:numPr>
              <w:spacing w:line="240" w:lineRule="auto"/>
              <w:ind w:hanging="504"/>
              <w:jc w:val="right"/>
              <w:rPr>
                <w:rFonts w:cs="Times New Roman"/>
              </w:rPr>
            </w:pPr>
            <w:r>
              <w:rPr>
                <w:rFonts w:cs="Times New Roman"/>
              </w:rPr>
              <w:t>natychmiast</w:t>
            </w:r>
          </w:p>
        </w:tc>
        <w:tc>
          <w:tcPr>
            <w:tcW w:w="709" w:type="dxa"/>
            <w:vMerge w:val="restart"/>
            <w:tcBorders>
              <w:top w:val="single" w:sz="4" w:space="0" w:color="000000"/>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iCs/>
                <w:sz w:val="16"/>
              </w:rPr>
            </w:pPr>
          </w:p>
        </w:tc>
      </w:tr>
      <w:tr w:rsidR="004B59AB" w:rsidRPr="006058AA" w:rsidTr="00CB49D7">
        <w:trPr>
          <w:trHeight w:val="255"/>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Za</w:t>
            </w:r>
          </w:p>
        </w:tc>
        <w:tc>
          <w:tcPr>
            <w:tcW w:w="709"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Przeciw</w:t>
            </w: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proofErr w:type="spellStart"/>
            <w:r w:rsidRPr="00290929">
              <w:rPr>
                <w:rFonts w:ascii="Times New Roman" w:hAnsi="Times New Roman"/>
                <w:sz w:val="16"/>
                <w:szCs w:val="16"/>
              </w:rPr>
              <w:t>Wstrz</w:t>
            </w:r>
            <w:proofErr w:type="spellEnd"/>
            <w:r w:rsidRPr="00290929">
              <w:rPr>
                <w:rFonts w:ascii="Times New Roman" w:hAnsi="Times New Roman"/>
                <w:sz w:val="16"/>
                <w:szCs w:val="16"/>
              </w:rPr>
              <w:t>.</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212"/>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val="restart"/>
            <w:tcBorders>
              <w:top w:val="single" w:sz="4" w:space="0" w:color="000000"/>
              <w:left w:val="single" w:sz="4" w:space="0" w:color="000000"/>
            </w:tcBorders>
            <w:shd w:val="clear" w:color="auto" w:fill="auto"/>
          </w:tcPr>
          <w:p w:rsidR="004B59AB" w:rsidRPr="00DB6947" w:rsidRDefault="004B59AB" w:rsidP="00CB49D7">
            <w:pPr>
              <w:pStyle w:val="Tekstpodstawowy"/>
              <w:spacing w:after="0" w:line="240" w:lineRule="auto"/>
              <w:jc w:val="center"/>
              <w:rPr>
                <w:rFonts w:ascii="Times New Roman" w:hAnsi="Times New Roman"/>
              </w:rPr>
            </w:pPr>
            <w:r>
              <w:rPr>
                <w:rFonts w:ascii="Times New Roman" w:hAnsi="Times New Roman"/>
              </w:rPr>
              <w:t>5</w:t>
            </w:r>
          </w:p>
        </w:tc>
        <w:tc>
          <w:tcPr>
            <w:tcW w:w="709" w:type="dxa"/>
            <w:vMerge w:val="restart"/>
            <w:tcBorders>
              <w:top w:val="single" w:sz="4" w:space="0" w:color="000000"/>
              <w:left w:val="single" w:sz="4" w:space="0" w:color="000000"/>
            </w:tcBorders>
            <w:shd w:val="clear" w:color="auto" w:fill="auto"/>
          </w:tcPr>
          <w:p w:rsidR="004B59AB" w:rsidRPr="00450F1C" w:rsidRDefault="004B59AB" w:rsidP="00CB49D7">
            <w:pPr>
              <w:pStyle w:val="Tekstpodstawowy"/>
              <w:spacing w:after="0" w:line="240" w:lineRule="auto"/>
              <w:jc w:val="center"/>
              <w:rPr>
                <w:rFonts w:ascii="Times New Roman" w:hAnsi="Times New Roman"/>
              </w:rPr>
            </w:pPr>
            <w:r w:rsidRPr="00450F1C">
              <w:rPr>
                <w:rFonts w:ascii="Times New Roman" w:hAnsi="Times New Roman"/>
              </w:rPr>
              <w:t>0</w:t>
            </w:r>
          </w:p>
        </w:tc>
        <w:tc>
          <w:tcPr>
            <w:tcW w:w="567" w:type="dxa"/>
            <w:vMerge w:val="restart"/>
            <w:tcBorders>
              <w:top w:val="single" w:sz="4" w:space="0" w:color="000000"/>
              <w:left w:val="single" w:sz="4" w:space="0" w:color="000000"/>
            </w:tcBorders>
            <w:shd w:val="clear" w:color="auto" w:fill="auto"/>
          </w:tcPr>
          <w:p w:rsidR="004B59AB" w:rsidRPr="0019640D" w:rsidRDefault="004B59AB" w:rsidP="00CB49D7">
            <w:pPr>
              <w:pStyle w:val="Tekstpodstawowy"/>
              <w:spacing w:after="0" w:line="240" w:lineRule="auto"/>
              <w:jc w:val="center"/>
              <w:rPr>
                <w:rFonts w:ascii="Times New Roman" w:hAnsi="Times New Roman"/>
              </w:rPr>
            </w:pPr>
            <w:r>
              <w:rPr>
                <w:rFonts w:ascii="Times New Roman" w:hAnsi="Times New Roman"/>
              </w:rPr>
              <w:t>0</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54"/>
        </w:trPr>
        <w:tc>
          <w:tcPr>
            <w:tcW w:w="1276"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1559"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709" w:type="dxa"/>
            <w:vMerge/>
            <w:tcBorders>
              <w:left w:val="single" w:sz="4" w:space="0" w:color="000000"/>
              <w:bottom w:val="single" w:sz="4" w:space="0" w:color="000000"/>
            </w:tcBorders>
            <w:shd w:val="clear" w:color="auto" w:fill="auto"/>
          </w:tcPr>
          <w:p w:rsidR="004B59AB" w:rsidRPr="00450F1C" w:rsidRDefault="004B59AB" w:rsidP="00CB49D7">
            <w:pPr>
              <w:pStyle w:val="Tekstpodstawowy"/>
              <w:spacing w:after="0" w:line="240" w:lineRule="auto"/>
              <w:jc w:val="both"/>
              <w:rPr>
                <w:rFonts w:ascii="Times New Roman" w:hAnsi="Times New Roman"/>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1559" w:type="dxa"/>
            <w:tcBorders>
              <w:left w:val="single" w:sz="4" w:space="0" w:color="000000"/>
              <w:bottom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709" w:type="dxa"/>
            <w:tcBorders>
              <w:left w:val="single" w:sz="4" w:space="0" w:color="000000"/>
              <w:bottom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r>
    </w:tbl>
    <w:p w:rsidR="004B59AB" w:rsidRDefault="004B59AB" w:rsidP="00DF5730">
      <w:pPr>
        <w:keepNext/>
        <w:spacing w:line="240" w:lineRule="auto"/>
        <w:ind w:firstLine="708"/>
        <w:jc w:val="both"/>
        <w:rPr>
          <w:rFonts w:ascii="Times New Roman" w:eastAsia="Times New Roman" w:hAnsi="Times New Roman" w:cs="Times New Roman"/>
          <w:bCs/>
          <w:kern w:val="0"/>
          <w:sz w:val="24"/>
          <w:szCs w:val="24"/>
          <w:lang w:eastAsia="pl-PL"/>
        </w:rPr>
      </w:pPr>
    </w:p>
    <w:p w:rsidR="00DF5730" w:rsidRDefault="004B59AB" w:rsidP="00DF573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kern w:val="0"/>
          <w:sz w:val="24"/>
          <w:szCs w:val="24"/>
          <w:lang w:eastAsia="pl-PL"/>
        </w:rPr>
        <w:t>Ad.</w:t>
      </w:r>
      <w:r w:rsidR="00DF5730" w:rsidRPr="00C1042E">
        <w:rPr>
          <w:rFonts w:ascii="Times New Roman" w:eastAsia="Times New Roman" w:hAnsi="Times New Roman" w:cs="Times New Roman"/>
          <w:b/>
          <w:bCs/>
          <w:kern w:val="0"/>
          <w:sz w:val="24"/>
          <w:szCs w:val="24"/>
          <w:lang w:eastAsia="pl-PL"/>
        </w:rPr>
        <w:t>4.2.</w:t>
      </w:r>
      <w:r w:rsidR="00DF5730">
        <w:rPr>
          <w:rFonts w:ascii="Times New Roman" w:eastAsia="Times New Roman" w:hAnsi="Times New Roman" w:cs="Times New Roman"/>
          <w:bCs/>
          <w:kern w:val="0"/>
          <w:sz w:val="24"/>
          <w:szCs w:val="24"/>
          <w:lang w:eastAsia="pl-PL"/>
        </w:rPr>
        <w:t xml:space="preserve"> </w:t>
      </w:r>
      <w:r>
        <w:rPr>
          <w:rFonts w:ascii="Times New Roman" w:eastAsia="Times New Roman" w:hAnsi="Times New Roman" w:cs="Times New Roman"/>
          <w:bCs/>
          <w:kern w:val="0"/>
          <w:sz w:val="24"/>
          <w:szCs w:val="24"/>
          <w:lang w:eastAsia="pl-PL"/>
        </w:rPr>
        <w:t>Zarząd podjął</w:t>
      </w:r>
      <w:r w:rsidR="00DF5730">
        <w:rPr>
          <w:rFonts w:ascii="Times New Roman" w:eastAsia="Times New Roman" w:hAnsi="Times New Roman" w:cs="Times New Roman"/>
          <w:bCs/>
          <w:kern w:val="0"/>
          <w:sz w:val="24"/>
          <w:szCs w:val="24"/>
          <w:lang w:eastAsia="pl-PL"/>
        </w:rPr>
        <w:t xml:space="preserve"> uchwał</w:t>
      </w:r>
      <w:r>
        <w:rPr>
          <w:rFonts w:ascii="Times New Roman" w:eastAsia="Times New Roman" w:hAnsi="Times New Roman" w:cs="Times New Roman"/>
          <w:bCs/>
          <w:kern w:val="0"/>
          <w:sz w:val="24"/>
          <w:szCs w:val="24"/>
          <w:lang w:eastAsia="pl-PL"/>
        </w:rPr>
        <w:t>ę</w:t>
      </w:r>
      <w:r w:rsidR="00DF5730">
        <w:rPr>
          <w:rFonts w:ascii="Times New Roman" w:eastAsia="Times New Roman" w:hAnsi="Times New Roman" w:cs="Times New Roman"/>
          <w:bCs/>
          <w:kern w:val="0"/>
          <w:sz w:val="24"/>
          <w:szCs w:val="24"/>
          <w:lang w:eastAsia="pl-PL"/>
        </w:rPr>
        <w:t xml:space="preserve"> </w:t>
      </w:r>
      <w:r>
        <w:rPr>
          <w:rFonts w:ascii="Times New Roman" w:eastAsia="Times New Roman" w:hAnsi="Times New Roman" w:cs="Times New Roman"/>
          <w:bCs/>
          <w:kern w:val="0"/>
          <w:sz w:val="24"/>
          <w:szCs w:val="24"/>
          <w:lang w:eastAsia="pl-PL"/>
        </w:rPr>
        <w:t xml:space="preserve">Nr 132/391/2021 </w:t>
      </w:r>
      <w:r w:rsidR="00DF5730">
        <w:rPr>
          <w:rFonts w:ascii="Times New Roman" w:eastAsia="Times New Roman" w:hAnsi="Times New Roman" w:cs="Times New Roman"/>
          <w:bCs/>
          <w:kern w:val="0"/>
          <w:sz w:val="24"/>
          <w:szCs w:val="24"/>
          <w:lang w:eastAsia="pl-PL"/>
        </w:rPr>
        <w:t>Zarządu Powiatu Tczewskiego</w:t>
      </w:r>
      <w:r>
        <w:rPr>
          <w:rFonts w:ascii="Times New Roman" w:eastAsia="Times New Roman" w:hAnsi="Times New Roman" w:cs="Times New Roman"/>
          <w:bCs/>
          <w:kern w:val="0"/>
          <w:sz w:val="24"/>
          <w:szCs w:val="24"/>
          <w:lang w:eastAsia="pl-PL"/>
        </w:rPr>
        <w:t xml:space="preserve"> z dnia 4 lutego 2021 r. w sprawie udzielenia dotacji </w:t>
      </w:r>
      <w:r w:rsidR="00DF5730">
        <w:rPr>
          <w:rFonts w:ascii="Times New Roman" w:eastAsia="Times New Roman" w:hAnsi="Times New Roman" w:cs="Times New Roman"/>
          <w:bCs/>
          <w:kern w:val="0"/>
          <w:sz w:val="24"/>
          <w:szCs w:val="24"/>
          <w:lang w:eastAsia="pl-PL"/>
        </w:rPr>
        <w:t xml:space="preserve">z budżetu Powiatu Tczewskiego na cele publiczne </w:t>
      </w:r>
      <w:r w:rsidR="00DF5730">
        <w:rPr>
          <w:rFonts w:ascii="Times New Roman" w:hAnsi="Times New Roman" w:cs="Times New Roman"/>
          <w:sz w:val="24"/>
          <w:szCs w:val="24"/>
        </w:rPr>
        <w:t>(</w:t>
      </w:r>
      <w:r w:rsidR="00DF5730" w:rsidRPr="00E02A1D">
        <w:rPr>
          <w:rFonts w:ascii="Times New Roman" w:hAnsi="Times New Roman" w:cs="Times New Roman"/>
          <w:i/>
          <w:sz w:val="24"/>
          <w:szCs w:val="24"/>
        </w:rPr>
        <w:t xml:space="preserve">dotyczy konkursu ofert na realizację zadań publicznych w zakresie </w:t>
      </w:r>
      <w:r w:rsidR="00DF5730">
        <w:rPr>
          <w:rFonts w:ascii="Times New Roman" w:hAnsi="Times New Roman" w:cs="Times New Roman"/>
          <w:i/>
          <w:sz w:val="24"/>
          <w:szCs w:val="24"/>
        </w:rPr>
        <w:t xml:space="preserve">rozwoju kultury </w:t>
      </w:r>
      <w:r w:rsidR="00DF5730" w:rsidRPr="00E02A1D">
        <w:rPr>
          <w:rFonts w:ascii="Times New Roman" w:hAnsi="Times New Roman" w:cs="Times New Roman"/>
          <w:i/>
          <w:sz w:val="24"/>
          <w:szCs w:val="24"/>
        </w:rPr>
        <w:t>w powiecie tczewskim w 2021 roku</w:t>
      </w:r>
      <w:r w:rsidR="00DF5730">
        <w:rPr>
          <w:rFonts w:ascii="Times New Roman" w:hAnsi="Times New Roman" w:cs="Times New Roman"/>
          <w:i/>
          <w:sz w:val="24"/>
          <w:szCs w:val="24"/>
        </w:rPr>
        <w:t>)</w:t>
      </w:r>
      <w:r w:rsidR="00DF5730">
        <w:rPr>
          <w:rFonts w:ascii="Times New Roman" w:hAnsi="Times New Roman" w:cs="Times New Roman"/>
          <w:sz w:val="24"/>
          <w:szCs w:val="24"/>
        </w:rPr>
        <w:t>.</w:t>
      </w:r>
    </w:p>
    <w:p w:rsidR="004B59AB" w:rsidRDefault="004B59AB" w:rsidP="00DF5730">
      <w:pPr>
        <w:spacing w:after="0" w:line="240" w:lineRule="auto"/>
        <w:ind w:firstLine="709"/>
        <w:jc w:val="both"/>
        <w:rPr>
          <w:rFonts w:ascii="Times New Roman" w:hAnsi="Times New Roman" w:cs="Times New Roman"/>
          <w:sz w:val="24"/>
          <w:szCs w:val="24"/>
        </w:rPr>
      </w:pPr>
    </w:p>
    <w:tbl>
      <w:tblPr>
        <w:tblpPr w:leftFromText="141" w:rightFromText="141" w:vertAnchor="text" w:tblpY="51"/>
        <w:tblW w:w="9356" w:type="dxa"/>
        <w:tblLayout w:type="fixed"/>
        <w:tblCellMar>
          <w:left w:w="70" w:type="dxa"/>
          <w:right w:w="70" w:type="dxa"/>
        </w:tblCellMar>
        <w:tblLook w:val="0000" w:firstRow="0" w:lastRow="0" w:firstColumn="0" w:lastColumn="0" w:noHBand="0" w:noVBand="0"/>
      </w:tblPr>
      <w:tblGrid>
        <w:gridCol w:w="1276"/>
        <w:gridCol w:w="1559"/>
        <w:gridCol w:w="1418"/>
        <w:gridCol w:w="567"/>
        <w:gridCol w:w="709"/>
        <w:gridCol w:w="567"/>
        <w:gridCol w:w="1559"/>
        <w:gridCol w:w="992"/>
        <w:gridCol w:w="709"/>
      </w:tblGrid>
      <w:tr w:rsidR="004B59AB" w:rsidRPr="006058AA" w:rsidTr="00CB49D7">
        <w:trPr>
          <w:trHeight w:val="805"/>
        </w:trPr>
        <w:tc>
          <w:tcPr>
            <w:tcW w:w="1276"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Pr>
                <w:rFonts w:ascii="Times New Roman" w:hAnsi="Times New Roman" w:cs="Times New Roman"/>
                <w:i/>
                <w:sz w:val="14"/>
              </w:rPr>
              <w:t>W</w:t>
            </w:r>
            <w:r w:rsidRPr="006058AA">
              <w:rPr>
                <w:rFonts w:ascii="Times New Roman" w:hAnsi="Times New Roman" w:cs="Times New Roman"/>
                <w:i/>
                <w:sz w:val="14"/>
              </w:rPr>
              <w:t>noszący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sprawę/projekt</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(inicjatywa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uchwałodawcza)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Komórka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organizacyjna/</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jednostka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przygotowująca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projekt</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referujący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w:t>
            </w:r>
          </w:p>
        </w:tc>
        <w:tc>
          <w:tcPr>
            <w:tcW w:w="1418"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członek</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Zarządu</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3"/>
              <w:widowControl w:val="0"/>
              <w:tabs>
                <w:tab w:val="clear" w:pos="720"/>
                <w:tab w:val="num" w:pos="0"/>
              </w:tabs>
              <w:snapToGrid w:val="0"/>
              <w:spacing w:line="240" w:lineRule="auto"/>
              <w:ind w:left="0"/>
              <w:jc w:val="right"/>
              <w:rPr>
                <w:rFonts w:cs="Times New Roman"/>
              </w:rPr>
            </w:pPr>
            <w:r w:rsidRPr="006058AA">
              <w:rPr>
                <w:rFonts w:cs="Times New Roman"/>
              </w:rPr>
              <w:t>Rezultat</w:t>
            </w:r>
            <w:r w:rsidRPr="006058AA">
              <w:rPr>
                <w:rFonts w:eastAsia="Times New Roman" w:cs="Times New Roman"/>
              </w:rPr>
              <w:t xml:space="preserve"> </w:t>
            </w:r>
            <w:r w:rsidRPr="006058AA">
              <w:rPr>
                <w:rFonts w:cs="Times New Roman"/>
              </w:rPr>
              <w:t>dyskusji/głosowania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realizację</w:t>
            </w:r>
          </w:p>
        </w:tc>
        <w:tc>
          <w:tcPr>
            <w:tcW w:w="992"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Termin</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B59AB" w:rsidRPr="006058AA" w:rsidRDefault="004B59AB" w:rsidP="00CB49D7">
            <w:pPr>
              <w:pStyle w:val="Nagwek2"/>
              <w:widowControl w:val="0"/>
              <w:numPr>
                <w:ilvl w:val="0"/>
                <w:numId w:val="0"/>
              </w:numPr>
              <w:snapToGrid w:val="0"/>
              <w:spacing w:line="240" w:lineRule="auto"/>
              <w:rPr>
                <w:rFonts w:cs="Times New Roman"/>
                <w:sz w:val="14"/>
              </w:rPr>
            </w:pPr>
            <w:r w:rsidRPr="006058AA">
              <w:rPr>
                <w:rFonts w:cs="Times New Roman"/>
                <w:sz w:val="14"/>
              </w:rPr>
              <w:t>Uwagi/</w:t>
            </w:r>
          </w:p>
          <w:p w:rsidR="004B59AB" w:rsidRPr="008F31A4" w:rsidRDefault="004B59AB" w:rsidP="00CB49D7">
            <w:pPr>
              <w:pStyle w:val="Tekstpodstawowy"/>
              <w:spacing w:after="0" w:line="240" w:lineRule="auto"/>
              <w:jc w:val="center"/>
              <w:rPr>
                <w:rFonts w:ascii="Times New Roman" w:hAnsi="Times New Roman"/>
                <w:i/>
                <w:sz w:val="14"/>
                <w:szCs w:val="14"/>
              </w:rPr>
            </w:pPr>
            <w:r w:rsidRPr="008F31A4">
              <w:rPr>
                <w:rFonts w:ascii="Times New Roman" w:hAnsi="Times New Roman"/>
                <w:i/>
                <w:sz w:val="14"/>
                <w:szCs w:val="14"/>
              </w:rPr>
              <w:t>Wnioski</w:t>
            </w:r>
          </w:p>
        </w:tc>
      </w:tr>
      <w:tr w:rsidR="004B59AB" w:rsidRPr="006058AA" w:rsidTr="00CB49D7">
        <w:trPr>
          <w:trHeight w:val="134"/>
        </w:trPr>
        <w:tc>
          <w:tcPr>
            <w:tcW w:w="1276" w:type="dxa"/>
            <w:vMerge w:val="restart"/>
            <w:tcBorders>
              <w:top w:val="single" w:sz="4" w:space="0" w:color="000000"/>
              <w:left w:val="single" w:sz="4" w:space="0" w:color="000000"/>
            </w:tcBorders>
            <w:shd w:val="clear" w:color="auto" w:fill="auto"/>
          </w:tcPr>
          <w:p w:rsidR="004B59AB" w:rsidRPr="006058AA" w:rsidRDefault="004B59AB" w:rsidP="00CB49D7">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Zarząd Powiatu Tczewskiego</w:t>
            </w:r>
          </w:p>
        </w:tc>
        <w:tc>
          <w:tcPr>
            <w:tcW w:w="1559" w:type="dxa"/>
            <w:vMerge w:val="restart"/>
            <w:tcBorders>
              <w:top w:val="single" w:sz="4" w:space="0" w:color="000000"/>
              <w:left w:val="single" w:sz="4" w:space="0" w:color="000000"/>
            </w:tcBorders>
            <w:shd w:val="clear" w:color="auto" w:fill="auto"/>
          </w:tcPr>
          <w:p w:rsidR="004B59AB" w:rsidRPr="00996484" w:rsidRDefault="004B59AB" w:rsidP="00CB49D7">
            <w:pPr>
              <w:snapToGri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 xml:space="preserve">Wydział Zdrowia, Spraw Społecznych </w:t>
            </w:r>
            <w:r>
              <w:rPr>
                <w:rFonts w:ascii="Times New Roman" w:hAnsi="Times New Roman" w:cs="Times New Roman"/>
                <w:i/>
                <w:sz w:val="16"/>
                <w:szCs w:val="16"/>
              </w:rPr>
              <w:br/>
              <w:t>i PFRON</w:t>
            </w:r>
            <w:r>
              <w:rPr>
                <w:rFonts w:ascii="Times New Roman" w:hAnsi="Times New Roman" w:cs="Times New Roman"/>
                <w:i/>
                <w:sz w:val="16"/>
                <w:szCs w:val="16"/>
              </w:rPr>
              <w:t xml:space="preserve"> </w:t>
            </w:r>
          </w:p>
        </w:tc>
        <w:tc>
          <w:tcPr>
            <w:tcW w:w="1418" w:type="dxa"/>
            <w:vMerge w:val="restart"/>
            <w:tcBorders>
              <w:top w:val="single" w:sz="4" w:space="0" w:color="000000"/>
              <w:left w:val="single" w:sz="4" w:space="0" w:color="000000"/>
            </w:tcBorders>
            <w:shd w:val="clear" w:color="auto" w:fill="auto"/>
          </w:tcPr>
          <w:p w:rsidR="004B59AB"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Wices</w:t>
            </w:r>
            <w:r>
              <w:rPr>
                <w:rFonts w:ascii="Times New Roman" w:eastAsia="Times New Roman" w:hAnsi="Times New Roman" w:cs="Times New Roman"/>
                <w:i/>
                <w:iCs/>
                <w:sz w:val="16"/>
                <w:szCs w:val="16"/>
              </w:rPr>
              <w:t>tarosta</w:t>
            </w:r>
          </w:p>
          <w:p w:rsidR="004B59AB" w:rsidRPr="00996484"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xml:space="preserve">Andrzej </w:t>
            </w:r>
            <w:proofErr w:type="spellStart"/>
            <w:r>
              <w:rPr>
                <w:rFonts w:ascii="Times New Roman" w:eastAsia="Times New Roman" w:hAnsi="Times New Roman" w:cs="Times New Roman"/>
                <w:i/>
                <w:iCs/>
                <w:sz w:val="16"/>
                <w:szCs w:val="16"/>
              </w:rPr>
              <w:t>Flisik</w:t>
            </w:r>
            <w:proofErr w:type="spellEnd"/>
            <w:r>
              <w:rPr>
                <w:rFonts w:ascii="Times New Roman" w:eastAsia="Times New Roman" w:hAnsi="Times New Roman" w:cs="Times New Roman"/>
                <w:i/>
                <w:iCs/>
                <w:sz w:val="16"/>
                <w:szCs w:val="16"/>
              </w:rPr>
              <w:t xml:space="preserve"> </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2"/>
              <w:numPr>
                <w:ilvl w:val="0"/>
                <w:numId w:val="0"/>
              </w:numPr>
              <w:snapToGrid w:val="0"/>
              <w:spacing w:line="240" w:lineRule="auto"/>
              <w:rPr>
                <w:rFonts w:cs="Times New Roman"/>
              </w:rPr>
            </w:pPr>
          </w:p>
        </w:tc>
        <w:tc>
          <w:tcPr>
            <w:tcW w:w="1559" w:type="dxa"/>
            <w:vMerge w:val="restart"/>
            <w:tcBorders>
              <w:top w:val="single" w:sz="4" w:space="0" w:color="000000"/>
              <w:left w:val="single" w:sz="4" w:space="0" w:color="000000"/>
            </w:tcBorders>
            <w:shd w:val="clear" w:color="auto" w:fill="auto"/>
          </w:tcPr>
          <w:p w:rsidR="004B59AB" w:rsidRPr="008F6B99" w:rsidRDefault="004B59AB" w:rsidP="00CB49D7">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 xml:space="preserve">Wydział Zdrowia, Spraw Społecznych </w:t>
            </w:r>
            <w:r>
              <w:rPr>
                <w:rFonts w:ascii="Times New Roman" w:hAnsi="Times New Roman" w:cs="Times New Roman"/>
                <w:i/>
                <w:sz w:val="16"/>
                <w:szCs w:val="16"/>
              </w:rPr>
              <w:br/>
              <w:t>i PFRON</w:t>
            </w:r>
          </w:p>
        </w:tc>
        <w:tc>
          <w:tcPr>
            <w:tcW w:w="992" w:type="dxa"/>
            <w:vMerge w:val="restart"/>
            <w:tcBorders>
              <w:top w:val="single" w:sz="4" w:space="0" w:color="000000"/>
              <w:left w:val="single" w:sz="4" w:space="0" w:color="000000"/>
            </w:tcBorders>
            <w:shd w:val="clear" w:color="auto" w:fill="auto"/>
          </w:tcPr>
          <w:p w:rsidR="004B59AB" w:rsidRPr="006058AA" w:rsidRDefault="004B59AB" w:rsidP="00CB49D7">
            <w:pPr>
              <w:pStyle w:val="Nagwek2"/>
              <w:numPr>
                <w:ilvl w:val="0"/>
                <w:numId w:val="0"/>
              </w:numPr>
              <w:spacing w:line="240" w:lineRule="auto"/>
              <w:ind w:hanging="504"/>
              <w:jc w:val="right"/>
              <w:rPr>
                <w:rFonts w:cs="Times New Roman"/>
              </w:rPr>
            </w:pPr>
            <w:r>
              <w:rPr>
                <w:rFonts w:cs="Times New Roman"/>
              </w:rPr>
              <w:t>natychmiast</w:t>
            </w:r>
          </w:p>
        </w:tc>
        <w:tc>
          <w:tcPr>
            <w:tcW w:w="709" w:type="dxa"/>
            <w:vMerge w:val="restart"/>
            <w:tcBorders>
              <w:top w:val="single" w:sz="4" w:space="0" w:color="000000"/>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iCs/>
                <w:sz w:val="16"/>
              </w:rPr>
            </w:pPr>
          </w:p>
        </w:tc>
      </w:tr>
      <w:tr w:rsidR="004B59AB" w:rsidRPr="006058AA" w:rsidTr="00CB49D7">
        <w:trPr>
          <w:trHeight w:val="255"/>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Za</w:t>
            </w:r>
          </w:p>
        </w:tc>
        <w:tc>
          <w:tcPr>
            <w:tcW w:w="709"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Przeciw</w:t>
            </w: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proofErr w:type="spellStart"/>
            <w:r w:rsidRPr="00290929">
              <w:rPr>
                <w:rFonts w:ascii="Times New Roman" w:hAnsi="Times New Roman"/>
                <w:sz w:val="16"/>
                <w:szCs w:val="16"/>
              </w:rPr>
              <w:t>Wstrz</w:t>
            </w:r>
            <w:proofErr w:type="spellEnd"/>
            <w:r w:rsidRPr="00290929">
              <w:rPr>
                <w:rFonts w:ascii="Times New Roman" w:hAnsi="Times New Roman"/>
                <w:sz w:val="16"/>
                <w:szCs w:val="16"/>
              </w:rPr>
              <w:t>.</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212"/>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val="restart"/>
            <w:tcBorders>
              <w:top w:val="single" w:sz="4" w:space="0" w:color="000000"/>
              <w:left w:val="single" w:sz="4" w:space="0" w:color="000000"/>
            </w:tcBorders>
            <w:shd w:val="clear" w:color="auto" w:fill="auto"/>
          </w:tcPr>
          <w:p w:rsidR="004B59AB" w:rsidRPr="00DB6947" w:rsidRDefault="004B59AB" w:rsidP="00CB49D7">
            <w:pPr>
              <w:pStyle w:val="Tekstpodstawowy"/>
              <w:spacing w:after="0" w:line="240" w:lineRule="auto"/>
              <w:jc w:val="center"/>
              <w:rPr>
                <w:rFonts w:ascii="Times New Roman" w:hAnsi="Times New Roman"/>
              </w:rPr>
            </w:pPr>
            <w:r>
              <w:rPr>
                <w:rFonts w:ascii="Times New Roman" w:hAnsi="Times New Roman"/>
              </w:rPr>
              <w:t>5</w:t>
            </w:r>
          </w:p>
        </w:tc>
        <w:tc>
          <w:tcPr>
            <w:tcW w:w="709" w:type="dxa"/>
            <w:vMerge w:val="restart"/>
            <w:tcBorders>
              <w:top w:val="single" w:sz="4" w:space="0" w:color="000000"/>
              <w:left w:val="single" w:sz="4" w:space="0" w:color="000000"/>
            </w:tcBorders>
            <w:shd w:val="clear" w:color="auto" w:fill="auto"/>
          </w:tcPr>
          <w:p w:rsidR="004B59AB" w:rsidRPr="00450F1C" w:rsidRDefault="004B59AB" w:rsidP="00CB49D7">
            <w:pPr>
              <w:pStyle w:val="Tekstpodstawowy"/>
              <w:spacing w:after="0" w:line="240" w:lineRule="auto"/>
              <w:jc w:val="center"/>
              <w:rPr>
                <w:rFonts w:ascii="Times New Roman" w:hAnsi="Times New Roman"/>
              </w:rPr>
            </w:pPr>
            <w:r w:rsidRPr="00450F1C">
              <w:rPr>
                <w:rFonts w:ascii="Times New Roman" w:hAnsi="Times New Roman"/>
              </w:rPr>
              <w:t>0</w:t>
            </w:r>
          </w:p>
        </w:tc>
        <w:tc>
          <w:tcPr>
            <w:tcW w:w="567" w:type="dxa"/>
            <w:vMerge w:val="restart"/>
            <w:tcBorders>
              <w:top w:val="single" w:sz="4" w:space="0" w:color="000000"/>
              <w:left w:val="single" w:sz="4" w:space="0" w:color="000000"/>
            </w:tcBorders>
            <w:shd w:val="clear" w:color="auto" w:fill="auto"/>
          </w:tcPr>
          <w:p w:rsidR="004B59AB" w:rsidRPr="0019640D" w:rsidRDefault="004B59AB" w:rsidP="00CB49D7">
            <w:pPr>
              <w:pStyle w:val="Tekstpodstawowy"/>
              <w:spacing w:after="0" w:line="240" w:lineRule="auto"/>
              <w:jc w:val="center"/>
              <w:rPr>
                <w:rFonts w:ascii="Times New Roman" w:hAnsi="Times New Roman"/>
              </w:rPr>
            </w:pPr>
            <w:r>
              <w:rPr>
                <w:rFonts w:ascii="Times New Roman" w:hAnsi="Times New Roman"/>
              </w:rPr>
              <w:t>0</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54"/>
        </w:trPr>
        <w:tc>
          <w:tcPr>
            <w:tcW w:w="1276"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1559"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709" w:type="dxa"/>
            <w:vMerge/>
            <w:tcBorders>
              <w:left w:val="single" w:sz="4" w:space="0" w:color="000000"/>
              <w:bottom w:val="single" w:sz="4" w:space="0" w:color="000000"/>
            </w:tcBorders>
            <w:shd w:val="clear" w:color="auto" w:fill="auto"/>
          </w:tcPr>
          <w:p w:rsidR="004B59AB" w:rsidRPr="00450F1C" w:rsidRDefault="004B59AB" w:rsidP="00CB49D7">
            <w:pPr>
              <w:pStyle w:val="Tekstpodstawowy"/>
              <w:spacing w:after="0" w:line="240" w:lineRule="auto"/>
              <w:jc w:val="both"/>
              <w:rPr>
                <w:rFonts w:ascii="Times New Roman" w:hAnsi="Times New Roman"/>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1559" w:type="dxa"/>
            <w:tcBorders>
              <w:left w:val="single" w:sz="4" w:space="0" w:color="000000"/>
              <w:bottom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709" w:type="dxa"/>
            <w:tcBorders>
              <w:left w:val="single" w:sz="4" w:space="0" w:color="000000"/>
              <w:bottom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r>
    </w:tbl>
    <w:p w:rsidR="004B59AB" w:rsidRDefault="004B59AB" w:rsidP="00DF5730">
      <w:pPr>
        <w:spacing w:after="0" w:line="240" w:lineRule="auto"/>
        <w:ind w:firstLine="709"/>
        <w:jc w:val="both"/>
        <w:rPr>
          <w:rFonts w:ascii="Times New Roman" w:hAnsi="Times New Roman" w:cs="Times New Roman"/>
          <w:sz w:val="24"/>
          <w:szCs w:val="24"/>
        </w:rPr>
      </w:pPr>
    </w:p>
    <w:p w:rsidR="00DF5730" w:rsidRDefault="00DF5730" w:rsidP="00DF5730">
      <w:pPr>
        <w:spacing w:after="0" w:line="240" w:lineRule="auto"/>
        <w:jc w:val="both"/>
        <w:rPr>
          <w:rFonts w:ascii="Times New Roman" w:hAnsi="Times New Roman" w:cs="Times New Roman"/>
          <w:sz w:val="24"/>
          <w:szCs w:val="24"/>
        </w:rPr>
      </w:pPr>
    </w:p>
    <w:p w:rsidR="00DF5730" w:rsidRDefault="004B59AB" w:rsidP="00DF573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Ad.</w:t>
      </w:r>
      <w:r w:rsidR="00DF5730" w:rsidRPr="00C1042E">
        <w:rPr>
          <w:rFonts w:ascii="Times New Roman" w:hAnsi="Times New Roman" w:cs="Times New Roman"/>
          <w:b/>
          <w:sz w:val="24"/>
          <w:szCs w:val="24"/>
        </w:rPr>
        <w:t>4.</w:t>
      </w:r>
      <w:r w:rsidR="00DF5730">
        <w:rPr>
          <w:rFonts w:ascii="Times New Roman" w:hAnsi="Times New Roman" w:cs="Times New Roman"/>
          <w:b/>
          <w:sz w:val="24"/>
          <w:szCs w:val="24"/>
        </w:rPr>
        <w:t>3</w:t>
      </w:r>
      <w:r w:rsidR="00DF5730" w:rsidRPr="00C1042E">
        <w:rPr>
          <w:rFonts w:ascii="Times New Roman" w:hAnsi="Times New Roman" w:cs="Times New Roman"/>
          <w:b/>
          <w:sz w:val="24"/>
          <w:szCs w:val="24"/>
        </w:rPr>
        <w:t>.</w:t>
      </w:r>
      <w:r w:rsidR="00DF5730">
        <w:rPr>
          <w:rFonts w:ascii="Times New Roman" w:hAnsi="Times New Roman" w:cs="Times New Roman"/>
          <w:sz w:val="24"/>
          <w:szCs w:val="24"/>
        </w:rPr>
        <w:t xml:space="preserve"> </w:t>
      </w:r>
      <w:r>
        <w:rPr>
          <w:rFonts w:ascii="Times New Roman" w:hAnsi="Times New Roman" w:cs="Times New Roman"/>
          <w:sz w:val="24"/>
          <w:szCs w:val="24"/>
        </w:rPr>
        <w:t>Zarząd podjął</w:t>
      </w:r>
      <w:r w:rsidR="00DF5730">
        <w:rPr>
          <w:rFonts w:ascii="Times New Roman" w:hAnsi="Times New Roman" w:cs="Times New Roman"/>
          <w:sz w:val="24"/>
          <w:szCs w:val="24"/>
        </w:rPr>
        <w:t xml:space="preserve"> uchwał</w:t>
      </w:r>
      <w:r>
        <w:rPr>
          <w:rFonts w:ascii="Times New Roman" w:hAnsi="Times New Roman" w:cs="Times New Roman"/>
          <w:sz w:val="24"/>
          <w:szCs w:val="24"/>
        </w:rPr>
        <w:t>ę</w:t>
      </w:r>
      <w:r w:rsidR="00DF5730">
        <w:rPr>
          <w:rFonts w:ascii="Times New Roman" w:hAnsi="Times New Roman" w:cs="Times New Roman"/>
          <w:sz w:val="24"/>
          <w:szCs w:val="24"/>
        </w:rPr>
        <w:t xml:space="preserve"> </w:t>
      </w:r>
      <w:r>
        <w:rPr>
          <w:rFonts w:ascii="Times New Roman" w:hAnsi="Times New Roman" w:cs="Times New Roman"/>
          <w:sz w:val="24"/>
          <w:szCs w:val="24"/>
        </w:rPr>
        <w:t xml:space="preserve">Nr 132/392/2021 </w:t>
      </w:r>
      <w:r w:rsidR="00DF5730">
        <w:rPr>
          <w:rFonts w:ascii="Times New Roman" w:hAnsi="Times New Roman" w:cs="Times New Roman"/>
          <w:sz w:val="24"/>
          <w:szCs w:val="24"/>
        </w:rPr>
        <w:t>Zarządu Powiatu Tczewskiego</w:t>
      </w:r>
      <w:r>
        <w:rPr>
          <w:rFonts w:ascii="Times New Roman" w:hAnsi="Times New Roman" w:cs="Times New Roman"/>
          <w:sz w:val="24"/>
          <w:szCs w:val="24"/>
        </w:rPr>
        <w:t xml:space="preserve"> z dnia 4 lutego 2021 r</w:t>
      </w:r>
      <w:r w:rsidR="00DF5730">
        <w:rPr>
          <w:rFonts w:ascii="Times New Roman" w:hAnsi="Times New Roman" w:cs="Times New Roman"/>
          <w:sz w:val="24"/>
          <w:szCs w:val="24"/>
        </w:rPr>
        <w:t xml:space="preserve"> w sprawie zmian w budżecie Powiatu Tczewskiego na 2021 rok. </w:t>
      </w:r>
    </w:p>
    <w:p w:rsidR="004B59AB" w:rsidRDefault="004B59AB" w:rsidP="00DF5730">
      <w:pPr>
        <w:spacing w:after="0" w:line="240" w:lineRule="auto"/>
        <w:ind w:firstLine="709"/>
        <w:jc w:val="both"/>
        <w:rPr>
          <w:rFonts w:ascii="Times New Roman" w:hAnsi="Times New Roman" w:cs="Times New Roman"/>
          <w:sz w:val="24"/>
          <w:szCs w:val="24"/>
        </w:rPr>
      </w:pPr>
    </w:p>
    <w:tbl>
      <w:tblPr>
        <w:tblpPr w:leftFromText="141" w:rightFromText="141" w:vertAnchor="text" w:tblpY="51"/>
        <w:tblW w:w="9356" w:type="dxa"/>
        <w:tblLayout w:type="fixed"/>
        <w:tblCellMar>
          <w:left w:w="70" w:type="dxa"/>
          <w:right w:w="70" w:type="dxa"/>
        </w:tblCellMar>
        <w:tblLook w:val="0000" w:firstRow="0" w:lastRow="0" w:firstColumn="0" w:lastColumn="0" w:noHBand="0" w:noVBand="0"/>
      </w:tblPr>
      <w:tblGrid>
        <w:gridCol w:w="1276"/>
        <w:gridCol w:w="1559"/>
        <w:gridCol w:w="1418"/>
        <w:gridCol w:w="567"/>
        <w:gridCol w:w="709"/>
        <w:gridCol w:w="567"/>
        <w:gridCol w:w="1559"/>
        <w:gridCol w:w="992"/>
        <w:gridCol w:w="709"/>
      </w:tblGrid>
      <w:tr w:rsidR="004B59AB" w:rsidRPr="006058AA" w:rsidTr="00CB49D7">
        <w:trPr>
          <w:trHeight w:val="805"/>
        </w:trPr>
        <w:tc>
          <w:tcPr>
            <w:tcW w:w="1276"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Pr>
                <w:rFonts w:ascii="Times New Roman" w:hAnsi="Times New Roman" w:cs="Times New Roman"/>
                <w:i/>
                <w:sz w:val="14"/>
              </w:rPr>
              <w:t>W</w:t>
            </w:r>
            <w:r w:rsidRPr="006058AA">
              <w:rPr>
                <w:rFonts w:ascii="Times New Roman" w:hAnsi="Times New Roman" w:cs="Times New Roman"/>
                <w:i/>
                <w:sz w:val="14"/>
              </w:rPr>
              <w:t>noszący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sprawę/projekt</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(inicjatywa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uchwałodawcza)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Komórka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organizacyjna/</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jednostka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przygotowująca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projekt</w:t>
            </w:r>
          </w:p>
          <w:p w:rsidR="004B59AB" w:rsidRPr="006058AA" w:rsidRDefault="004B59AB" w:rsidP="00CB49D7">
            <w:pPr>
              <w:spacing w:after="0" w:line="240" w:lineRule="auto"/>
              <w:jc w:val="center"/>
              <w:rPr>
                <w:rFonts w:ascii="Times New Roman" w:hAnsi="Times New Roman" w:cs="Times New Roman"/>
                <w:i/>
                <w:sz w:val="14"/>
              </w:rPr>
            </w:pPr>
            <w:r w:rsidRPr="006058AA">
              <w:rPr>
                <w:rFonts w:ascii="Times New Roman" w:hAnsi="Times New Roman" w:cs="Times New Roman"/>
                <w:i/>
                <w:sz w:val="14"/>
              </w:rPr>
              <w:t>referujący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w:t>
            </w:r>
          </w:p>
        </w:tc>
        <w:tc>
          <w:tcPr>
            <w:tcW w:w="1418"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członek</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Zarządu</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3"/>
              <w:widowControl w:val="0"/>
              <w:tabs>
                <w:tab w:val="clear" w:pos="720"/>
                <w:tab w:val="num" w:pos="0"/>
              </w:tabs>
              <w:snapToGrid w:val="0"/>
              <w:spacing w:line="240" w:lineRule="auto"/>
              <w:ind w:left="0"/>
              <w:jc w:val="right"/>
              <w:rPr>
                <w:rFonts w:cs="Times New Roman"/>
              </w:rPr>
            </w:pPr>
            <w:r w:rsidRPr="006058AA">
              <w:rPr>
                <w:rFonts w:cs="Times New Roman"/>
              </w:rPr>
              <w:t>Rezultat</w:t>
            </w:r>
            <w:r w:rsidRPr="006058AA">
              <w:rPr>
                <w:rFonts w:eastAsia="Times New Roman" w:cs="Times New Roman"/>
              </w:rPr>
              <w:t xml:space="preserve"> </w:t>
            </w:r>
            <w:r w:rsidRPr="006058AA">
              <w:rPr>
                <w:rFonts w:cs="Times New Roman"/>
              </w:rPr>
              <w:t>dyskusji/głosowania</w:t>
            </w:r>
          </w:p>
        </w:tc>
        <w:tc>
          <w:tcPr>
            <w:tcW w:w="1559"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realizację</w:t>
            </w:r>
          </w:p>
        </w:tc>
        <w:tc>
          <w:tcPr>
            <w:tcW w:w="992" w:type="dxa"/>
            <w:tcBorders>
              <w:top w:val="single" w:sz="4" w:space="0" w:color="000000"/>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Termin</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B59AB" w:rsidRPr="006058AA" w:rsidRDefault="004B59AB" w:rsidP="00CB49D7">
            <w:pPr>
              <w:pStyle w:val="Nagwek2"/>
              <w:widowControl w:val="0"/>
              <w:numPr>
                <w:ilvl w:val="0"/>
                <w:numId w:val="0"/>
              </w:numPr>
              <w:snapToGrid w:val="0"/>
              <w:spacing w:line="240" w:lineRule="auto"/>
              <w:rPr>
                <w:rFonts w:cs="Times New Roman"/>
                <w:sz w:val="14"/>
              </w:rPr>
            </w:pPr>
            <w:r w:rsidRPr="006058AA">
              <w:rPr>
                <w:rFonts w:cs="Times New Roman"/>
                <w:sz w:val="14"/>
              </w:rPr>
              <w:t>Uwagi/</w:t>
            </w:r>
          </w:p>
          <w:p w:rsidR="004B59AB" w:rsidRPr="008F31A4" w:rsidRDefault="004B59AB" w:rsidP="00CB49D7">
            <w:pPr>
              <w:pStyle w:val="Tekstpodstawowy"/>
              <w:spacing w:after="0" w:line="240" w:lineRule="auto"/>
              <w:jc w:val="center"/>
              <w:rPr>
                <w:rFonts w:ascii="Times New Roman" w:hAnsi="Times New Roman"/>
                <w:i/>
                <w:sz w:val="14"/>
                <w:szCs w:val="14"/>
              </w:rPr>
            </w:pPr>
            <w:r w:rsidRPr="008F31A4">
              <w:rPr>
                <w:rFonts w:ascii="Times New Roman" w:hAnsi="Times New Roman"/>
                <w:i/>
                <w:sz w:val="14"/>
                <w:szCs w:val="14"/>
              </w:rPr>
              <w:t>Wnioski</w:t>
            </w:r>
          </w:p>
        </w:tc>
      </w:tr>
      <w:tr w:rsidR="004B59AB" w:rsidRPr="006058AA" w:rsidTr="00CB49D7">
        <w:trPr>
          <w:trHeight w:val="134"/>
        </w:trPr>
        <w:tc>
          <w:tcPr>
            <w:tcW w:w="1276" w:type="dxa"/>
            <w:vMerge w:val="restart"/>
            <w:tcBorders>
              <w:top w:val="single" w:sz="4" w:space="0" w:color="000000"/>
              <w:left w:val="single" w:sz="4" w:space="0" w:color="000000"/>
            </w:tcBorders>
            <w:shd w:val="clear" w:color="auto" w:fill="auto"/>
          </w:tcPr>
          <w:p w:rsidR="004B59AB" w:rsidRPr="006058AA" w:rsidRDefault="004B59AB" w:rsidP="00CB49D7">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Zarząd Powiatu Tczewskiego</w:t>
            </w:r>
          </w:p>
        </w:tc>
        <w:tc>
          <w:tcPr>
            <w:tcW w:w="1559" w:type="dxa"/>
            <w:vMerge w:val="restart"/>
            <w:tcBorders>
              <w:top w:val="single" w:sz="4" w:space="0" w:color="000000"/>
              <w:left w:val="single" w:sz="4" w:space="0" w:color="000000"/>
            </w:tcBorders>
            <w:shd w:val="clear" w:color="auto" w:fill="auto"/>
          </w:tcPr>
          <w:p w:rsidR="004B59AB" w:rsidRPr="00996484" w:rsidRDefault="004B59AB" w:rsidP="00CB49D7">
            <w:pPr>
              <w:snapToGri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Wydział Finansów</w:t>
            </w:r>
            <w:r>
              <w:rPr>
                <w:rFonts w:ascii="Times New Roman" w:hAnsi="Times New Roman" w:cs="Times New Roman"/>
                <w:i/>
                <w:sz w:val="16"/>
                <w:szCs w:val="16"/>
              </w:rPr>
              <w:t xml:space="preserve"> </w:t>
            </w:r>
          </w:p>
        </w:tc>
        <w:tc>
          <w:tcPr>
            <w:tcW w:w="1418" w:type="dxa"/>
            <w:vMerge w:val="restart"/>
            <w:tcBorders>
              <w:top w:val="single" w:sz="4" w:space="0" w:color="000000"/>
              <w:left w:val="single" w:sz="4" w:space="0" w:color="000000"/>
            </w:tcBorders>
            <w:shd w:val="clear" w:color="auto" w:fill="auto"/>
          </w:tcPr>
          <w:p w:rsidR="004B59AB"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Starosta</w:t>
            </w:r>
          </w:p>
          <w:p w:rsidR="004B59AB" w:rsidRPr="00996484" w:rsidRDefault="004B59AB" w:rsidP="00CB49D7">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xml:space="preserve">Mirosław Augustyn </w:t>
            </w:r>
          </w:p>
        </w:tc>
        <w:tc>
          <w:tcPr>
            <w:tcW w:w="1843" w:type="dxa"/>
            <w:gridSpan w:val="3"/>
            <w:tcBorders>
              <w:top w:val="single" w:sz="4" w:space="0" w:color="000000"/>
              <w:left w:val="single" w:sz="4" w:space="0" w:color="000000"/>
              <w:bottom w:val="single" w:sz="4" w:space="0" w:color="000000"/>
            </w:tcBorders>
            <w:shd w:val="clear" w:color="auto" w:fill="auto"/>
          </w:tcPr>
          <w:p w:rsidR="004B59AB" w:rsidRPr="006058AA" w:rsidRDefault="004B59AB" w:rsidP="00CB49D7">
            <w:pPr>
              <w:pStyle w:val="Nagwek2"/>
              <w:numPr>
                <w:ilvl w:val="0"/>
                <w:numId w:val="0"/>
              </w:numPr>
              <w:snapToGrid w:val="0"/>
              <w:spacing w:line="240" w:lineRule="auto"/>
              <w:rPr>
                <w:rFonts w:cs="Times New Roman"/>
              </w:rPr>
            </w:pPr>
          </w:p>
        </w:tc>
        <w:tc>
          <w:tcPr>
            <w:tcW w:w="1559" w:type="dxa"/>
            <w:vMerge w:val="restart"/>
            <w:tcBorders>
              <w:top w:val="single" w:sz="4" w:space="0" w:color="000000"/>
              <w:left w:val="single" w:sz="4" w:space="0" w:color="000000"/>
            </w:tcBorders>
            <w:shd w:val="clear" w:color="auto" w:fill="auto"/>
          </w:tcPr>
          <w:p w:rsidR="004B59AB" w:rsidRPr="008F6B99" w:rsidRDefault="004B59AB" w:rsidP="00CB49D7">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Wydział Finansów</w:t>
            </w:r>
          </w:p>
        </w:tc>
        <w:tc>
          <w:tcPr>
            <w:tcW w:w="992" w:type="dxa"/>
            <w:vMerge w:val="restart"/>
            <w:tcBorders>
              <w:top w:val="single" w:sz="4" w:space="0" w:color="000000"/>
              <w:left w:val="single" w:sz="4" w:space="0" w:color="000000"/>
            </w:tcBorders>
            <w:shd w:val="clear" w:color="auto" w:fill="auto"/>
          </w:tcPr>
          <w:p w:rsidR="004B59AB" w:rsidRPr="006058AA" w:rsidRDefault="004B59AB" w:rsidP="00CB49D7">
            <w:pPr>
              <w:pStyle w:val="Nagwek2"/>
              <w:numPr>
                <w:ilvl w:val="0"/>
                <w:numId w:val="0"/>
              </w:numPr>
              <w:spacing w:line="240" w:lineRule="auto"/>
              <w:ind w:hanging="504"/>
              <w:jc w:val="right"/>
              <w:rPr>
                <w:rFonts w:cs="Times New Roman"/>
              </w:rPr>
            </w:pPr>
            <w:r>
              <w:rPr>
                <w:rFonts w:cs="Times New Roman"/>
              </w:rPr>
              <w:t>natychmiast</w:t>
            </w:r>
          </w:p>
        </w:tc>
        <w:tc>
          <w:tcPr>
            <w:tcW w:w="709" w:type="dxa"/>
            <w:vMerge w:val="restart"/>
            <w:tcBorders>
              <w:top w:val="single" w:sz="4" w:space="0" w:color="000000"/>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center"/>
              <w:rPr>
                <w:rFonts w:ascii="Times New Roman" w:hAnsi="Times New Roman" w:cs="Times New Roman"/>
                <w:i/>
                <w:iCs/>
                <w:sz w:val="16"/>
              </w:rPr>
            </w:pPr>
          </w:p>
        </w:tc>
      </w:tr>
      <w:tr w:rsidR="004B59AB" w:rsidRPr="006058AA" w:rsidTr="00CB49D7">
        <w:trPr>
          <w:trHeight w:val="255"/>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Za</w:t>
            </w:r>
          </w:p>
        </w:tc>
        <w:tc>
          <w:tcPr>
            <w:tcW w:w="709"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Przeciw</w:t>
            </w:r>
          </w:p>
        </w:tc>
        <w:tc>
          <w:tcPr>
            <w:tcW w:w="567" w:type="dxa"/>
            <w:tcBorders>
              <w:top w:val="single" w:sz="4" w:space="0" w:color="000000"/>
              <w:left w:val="single" w:sz="4" w:space="0" w:color="000000"/>
              <w:bottom w:val="single" w:sz="4" w:space="0" w:color="000000"/>
            </w:tcBorders>
            <w:shd w:val="clear" w:color="auto" w:fill="auto"/>
          </w:tcPr>
          <w:p w:rsidR="004B59AB" w:rsidRPr="00290929" w:rsidRDefault="004B59AB" w:rsidP="00CB49D7">
            <w:pPr>
              <w:pStyle w:val="Tekstpodstawowy"/>
              <w:spacing w:after="0" w:line="240" w:lineRule="auto"/>
              <w:jc w:val="center"/>
              <w:rPr>
                <w:rFonts w:ascii="Times New Roman" w:hAnsi="Times New Roman"/>
                <w:sz w:val="16"/>
                <w:szCs w:val="16"/>
              </w:rPr>
            </w:pPr>
            <w:proofErr w:type="spellStart"/>
            <w:r w:rsidRPr="00290929">
              <w:rPr>
                <w:rFonts w:ascii="Times New Roman" w:hAnsi="Times New Roman"/>
                <w:sz w:val="16"/>
                <w:szCs w:val="16"/>
              </w:rPr>
              <w:t>Wstrz</w:t>
            </w:r>
            <w:proofErr w:type="spellEnd"/>
            <w:r w:rsidRPr="00290929">
              <w:rPr>
                <w:rFonts w:ascii="Times New Roman" w:hAnsi="Times New Roman"/>
                <w:sz w:val="16"/>
                <w:szCs w:val="16"/>
              </w:rPr>
              <w:t>.</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212"/>
        </w:trPr>
        <w:tc>
          <w:tcPr>
            <w:tcW w:w="1276"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val="restart"/>
            <w:tcBorders>
              <w:top w:val="single" w:sz="4" w:space="0" w:color="000000"/>
              <w:left w:val="single" w:sz="4" w:space="0" w:color="000000"/>
            </w:tcBorders>
            <w:shd w:val="clear" w:color="auto" w:fill="auto"/>
          </w:tcPr>
          <w:p w:rsidR="004B59AB" w:rsidRPr="00DB6947" w:rsidRDefault="004B59AB" w:rsidP="00CB49D7">
            <w:pPr>
              <w:pStyle w:val="Tekstpodstawowy"/>
              <w:spacing w:after="0" w:line="240" w:lineRule="auto"/>
              <w:jc w:val="center"/>
              <w:rPr>
                <w:rFonts w:ascii="Times New Roman" w:hAnsi="Times New Roman"/>
              </w:rPr>
            </w:pPr>
            <w:r>
              <w:rPr>
                <w:rFonts w:ascii="Times New Roman" w:hAnsi="Times New Roman"/>
              </w:rPr>
              <w:t>5</w:t>
            </w:r>
          </w:p>
        </w:tc>
        <w:tc>
          <w:tcPr>
            <w:tcW w:w="709" w:type="dxa"/>
            <w:vMerge w:val="restart"/>
            <w:tcBorders>
              <w:top w:val="single" w:sz="4" w:space="0" w:color="000000"/>
              <w:left w:val="single" w:sz="4" w:space="0" w:color="000000"/>
            </w:tcBorders>
            <w:shd w:val="clear" w:color="auto" w:fill="auto"/>
          </w:tcPr>
          <w:p w:rsidR="004B59AB" w:rsidRPr="00450F1C" w:rsidRDefault="004B59AB" w:rsidP="00CB49D7">
            <w:pPr>
              <w:pStyle w:val="Tekstpodstawowy"/>
              <w:spacing w:after="0" w:line="240" w:lineRule="auto"/>
              <w:jc w:val="center"/>
              <w:rPr>
                <w:rFonts w:ascii="Times New Roman" w:hAnsi="Times New Roman"/>
              </w:rPr>
            </w:pPr>
            <w:r w:rsidRPr="00450F1C">
              <w:rPr>
                <w:rFonts w:ascii="Times New Roman" w:hAnsi="Times New Roman"/>
              </w:rPr>
              <w:t>0</w:t>
            </w:r>
          </w:p>
        </w:tc>
        <w:tc>
          <w:tcPr>
            <w:tcW w:w="567" w:type="dxa"/>
            <w:vMerge w:val="restart"/>
            <w:tcBorders>
              <w:top w:val="single" w:sz="4" w:space="0" w:color="000000"/>
              <w:left w:val="single" w:sz="4" w:space="0" w:color="000000"/>
            </w:tcBorders>
            <w:shd w:val="clear" w:color="auto" w:fill="auto"/>
          </w:tcPr>
          <w:p w:rsidR="004B59AB" w:rsidRPr="0019640D" w:rsidRDefault="004B59AB" w:rsidP="00CB49D7">
            <w:pPr>
              <w:pStyle w:val="Tekstpodstawowy"/>
              <w:spacing w:after="0" w:line="240" w:lineRule="auto"/>
              <w:jc w:val="center"/>
              <w:rPr>
                <w:rFonts w:ascii="Times New Roman" w:hAnsi="Times New Roman"/>
              </w:rPr>
            </w:pPr>
            <w:r>
              <w:rPr>
                <w:rFonts w:ascii="Times New Roman" w:hAnsi="Times New Roman"/>
              </w:rPr>
              <w:t>0</w:t>
            </w:r>
          </w:p>
        </w:tc>
        <w:tc>
          <w:tcPr>
            <w:tcW w:w="1559" w:type="dxa"/>
            <w:vMerge/>
            <w:tcBorders>
              <w:left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4B59AB" w:rsidRPr="006058AA" w:rsidRDefault="004B59AB" w:rsidP="00CB49D7">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rPr>
            </w:pPr>
          </w:p>
        </w:tc>
      </w:tr>
      <w:tr w:rsidR="004B59AB" w:rsidRPr="006058AA" w:rsidTr="00CB49D7">
        <w:trPr>
          <w:trHeight w:val="54"/>
        </w:trPr>
        <w:tc>
          <w:tcPr>
            <w:tcW w:w="1276"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1559"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c>
          <w:tcPr>
            <w:tcW w:w="1418" w:type="dxa"/>
            <w:tcBorders>
              <w:left w:val="single" w:sz="4" w:space="0" w:color="000000"/>
              <w:bottom w:val="single" w:sz="4" w:space="0" w:color="000000"/>
            </w:tcBorders>
            <w:shd w:val="clear" w:color="auto" w:fill="auto"/>
          </w:tcPr>
          <w:p w:rsidR="004B59AB" w:rsidRPr="006058AA" w:rsidRDefault="004B59AB" w:rsidP="00CB49D7">
            <w:pPr>
              <w:snapToGrid w:val="0"/>
              <w:spacing w:after="0" w:line="240" w:lineRule="auto"/>
              <w:jc w:val="both"/>
              <w:rPr>
                <w:rFonts w:ascii="Times New Roman" w:eastAsia="Times New Roman" w:hAnsi="Times New Roman" w:cs="Times New Roman"/>
                <w:i/>
                <w:iCs/>
                <w:sz w:val="16"/>
                <w:szCs w:val="16"/>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709" w:type="dxa"/>
            <w:vMerge/>
            <w:tcBorders>
              <w:left w:val="single" w:sz="4" w:space="0" w:color="000000"/>
              <w:bottom w:val="single" w:sz="4" w:space="0" w:color="000000"/>
            </w:tcBorders>
            <w:shd w:val="clear" w:color="auto" w:fill="auto"/>
          </w:tcPr>
          <w:p w:rsidR="004B59AB" w:rsidRPr="00450F1C" w:rsidRDefault="004B59AB" w:rsidP="00CB49D7">
            <w:pPr>
              <w:pStyle w:val="Tekstpodstawowy"/>
              <w:spacing w:after="0" w:line="240" w:lineRule="auto"/>
              <w:jc w:val="both"/>
              <w:rPr>
                <w:rFonts w:ascii="Times New Roman" w:hAnsi="Times New Roman"/>
              </w:rPr>
            </w:pPr>
          </w:p>
        </w:tc>
        <w:tc>
          <w:tcPr>
            <w:tcW w:w="567" w:type="dxa"/>
            <w:vMerge/>
            <w:tcBorders>
              <w:left w:val="single" w:sz="4" w:space="0" w:color="000000"/>
              <w:bottom w:val="single" w:sz="4" w:space="0" w:color="000000"/>
            </w:tcBorders>
            <w:shd w:val="clear" w:color="auto" w:fill="auto"/>
          </w:tcPr>
          <w:p w:rsidR="004B59AB" w:rsidRDefault="004B59AB" w:rsidP="00CB49D7">
            <w:pPr>
              <w:pStyle w:val="Tekstpodstawowy"/>
              <w:spacing w:after="0" w:line="240" w:lineRule="auto"/>
              <w:jc w:val="both"/>
              <w:rPr>
                <w:rFonts w:ascii="Times New Roman" w:hAnsi="Times New Roman"/>
              </w:rPr>
            </w:pPr>
          </w:p>
        </w:tc>
        <w:tc>
          <w:tcPr>
            <w:tcW w:w="1559" w:type="dxa"/>
            <w:tcBorders>
              <w:left w:val="single" w:sz="4" w:space="0" w:color="000000"/>
              <w:bottom w:val="single" w:sz="4" w:space="0" w:color="000000"/>
            </w:tcBorders>
            <w:shd w:val="clear" w:color="auto" w:fill="auto"/>
          </w:tcPr>
          <w:p w:rsidR="004B59AB" w:rsidRPr="006058AA" w:rsidRDefault="004B59AB" w:rsidP="00CB49D7">
            <w:pPr>
              <w:pStyle w:val="Tekstpodstawowy"/>
              <w:spacing w:after="0" w:line="240" w:lineRule="auto"/>
              <w:jc w:val="both"/>
              <w:rPr>
                <w:sz w:val="16"/>
                <w:szCs w:val="16"/>
              </w:rPr>
            </w:pPr>
          </w:p>
        </w:tc>
        <w:tc>
          <w:tcPr>
            <w:tcW w:w="992" w:type="dxa"/>
            <w:tcBorders>
              <w:left w:val="single" w:sz="4" w:space="0" w:color="000000"/>
              <w:bottom w:val="single" w:sz="4" w:space="0" w:color="000000"/>
            </w:tcBorders>
            <w:shd w:val="clear" w:color="auto" w:fill="auto"/>
          </w:tcPr>
          <w:p w:rsidR="004B59AB" w:rsidRPr="009731B2" w:rsidRDefault="004B59AB" w:rsidP="00CB49D7">
            <w:pPr>
              <w:pStyle w:val="Nagwek2"/>
              <w:widowControl w:val="0"/>
              <w:numPr>
                <w:ilvl w:val="0"/>
                <w:numId w:val="0"/>
              </w:numPr>
              <w:snapToGrid w:val="0"/>
              <w:spacing w:line="240" w:lineRule="auto"/>
              <w:jc w:val="both"/>
              <w:rPr>
                <w:rFonts w:cs="Times New Roman"/>
                <w:szCs w:val="16"/>
              </w:rPr>
            </w:pPr>
          </w:p>
        </w:tc>
        <w:tc>
          <w:tcPr>
            <w:tcW w:w="709" w:type="dxa"/>
            <w:tcBorders>
              <w:left w:val="single" w:sz="4" w:space="0" w:color="000000"/>
              <w:bottom w:val="single" w:sz="4" w:space="0" w:color="000000"/>
              <w:right w:val="single" w:sz="4" w:space="0" w:color="000000"/>
            </w:tcBorders>
            <w:shd w:val="clear" w:color="auto" w:fill="auto"/>
          </w:tcPr>
          <w:p w:rsidR="004B59AB" w:rsidRPr="006058AA" w:rsidRDefault="004B59AB" w:rsidP="00CB49D7">
            <w:pPr>
              <w:snapToGrid w:val="0"/>
              <w:spacing w:after="0" w:line="240" w:lineRule="auto"/>
              <w:jc w:val="both"/>
              <w:rPr>
                <w:rFonts w:ascii="Times New Roman" w:hAnsi="Times New Roman" w:cs="Times New Roman"/>
                <w:i/>
                <w:iCs/>
                <w:sz w:val="16"/>
                <w:shd w:val="clear" w:color="auto" w:fill="FFFF00"/>
              </w:rPr>
            </w:pPr>
          </w:p>
        </w:tc>
      </w:tr>
    </w:tbl>
    <w:p w:rsidR="004B59AB" w:rsidRDefault="004B59AB" w:rsidP="00DF5730">
      <w:pPr>
        <w:spacing w:after="0" w:line="240" w:lineRule="auto"/>
        <w:ind w:firstLine="709"/>
        <w:jc w:val="both"/>
        <w:rPr>
          <w:rFonts w:ascii="Times New Roman" w:hAnsi="Times New Roman" w:cs="Times New Roman"/>
          <w:sz w:val="24"/>
          <w:szCs w:val="24"/>
        </w:rPr>
      </w:pPr>
    </w:p>
    <w:p w:rsidR="00DF5730" w:rsidRDefault="00DF5730" w:rsidP="00DF5730">
      <w:pPr>
        <w:spacing w:after="0" w:line="240" w:lineRule="auto"/>
        <w:jc w:val="both"/>
        <w:rPr>
          <w:rFonts w:ascii="Times New Roman" w:hAnsi="Times New Roman" w:cs="Times New Roman"/>
          <w:color w:val="000000"/>
          <w:sz w:val="24"/>
          <w:szCs w:val="24"/>
        </w:rPr>
      </w:pPr>
    </w:p>
    <w:p w:rsidR="00DF5730" w:rsidRDefault="004B59AB" w:rsidP="00DF5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w:t>
      </w:r>
      <w:r w:rsidR="00DF5730">
        <w:rPr>
          <w:rFonts w:ascii="Times New Roman" w:hAnsi="Times New Roman" w:cs="Times New Roman"/>
          <w:b/>
          <w:sz w:val="24"/>
          <w:szCs w:val="24"/>
        </w:rPr>
        <w:t>5</w:t>
      </w:r>
      <w:r w:rsidR="00DF5730" w:rsidRPr="00E27B80">
        <w:rPr>
          <w:rFonts w:ascii="Times New Roman" w:hAnsi="Times New Roman" w:cs="Times New Roman"/>
          <w:b/>
          <w:sz w:val="24"/>
          <w:szCs w:val="24"/>
        </w:rPr>
        <w:t xml:space="preserve">. Uchwały </w:t>
      </w:r>
      <w:r w:rsidR="00DF5730">
        <w:rPr>
          <w:rFonts w:ascii="Times New Roman" w:hAnsi="Times New Roman" w:cs="Times New Roman"/>
          <w:b/>
          <w:sz w:val="24"/>
          <w:szCs w:val="24"/>
        </w:rPr>
        <w:t>Rady</w:t>
      </w:r>
      <w:r w:rsidR="00DF5730" w:rsidRPr="00E27B80">
        <w:rPr>
          <w:rFonts w:ascii="Times New Roman" w:hAnsi="Times New Roman" w:cs="Times New Roman"/>
          <w:b/>
          <w:sz w:val="24"/>
          <w:szCs w:val="24"/>
        </w:rPr>
        <w:t xml:space="preserve"> Powiatu Tczewskiego:</w:t>
      </w:r>
    </w:p>
    <w:p w:rsidR="00DF5730" w:rsidRDefault="00DF5730" w:rsidP="00DF5730">
      <w:pPr>
        <w:spacing w:after="0" w:line="240" w:lineRule="auto"/>
        <w:jc w:val="center"/>
        <w:rPr>
          <w:rFonts w:ascii="Times New Roman" w:hAnsi="Times New Roman" w:cs="Times New Roman"/>
          <w:b/>
          <w:sz w:val="24"/>
          <w:szCs w:val="24"/>
        </w:rPr>
      </w:pPr>
    </w:p>
    <w:p w:rsidR="00DF5730" w:rsidRPr="004B59AB" w:rsidRDefault="004B59AB" w:rsidP="004B59A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Ad.</w:t>
      </w:r>
      <w:r w:rsidR="00DF5730">
        <w:rPr>
          <w:rFonts w:ascii="Times New Roman" w:hAnsi="Times New Roman" w:cs="Times New Roman"/>
          <w:b/>
          <w:sz w:val="24"/>
          <w:szCs w:val="24"/>
        </w:rPr>
        <w:t xml:space="preserve">5.1. </w:t>
      </w:r>
      <w:r>
        <w:rPr>
          <w:rFonts w:ascii="Times New Roman" w:hAnsi="Times New Roman" w:cs="Times New Roman"/>
          <w:b/>
          <w:sz w:val="24"/>
          <w:szCs w:val="24"/>
        </w:rPr>
        <w:t xml:space="preserve">Zarząd </w:t>
      </w:r>
      <w:r>
        <w:rPr>
          <w:rFonts w:ascii="Times New Roman" w:hAnsi="Times New Roman" w:cs="Times New Roman"/>
          <w:sz w:val="24"/>
          <w:szCs w:val="24"/>
        </w:rPr>
        <w:t>przyjął</w:t>
      </w:r>
      <w:r w:rsidR="00DF5730" w:rsidRPr="006A78F2">
        <w:rPr>
          <w:rFonts w:ascii="Times New Roman" w:hAnsi="Times New Roman" w:cs="Times New Roman"/>
          <w:sz w:val="24"/>
          <w:szCs w:val="24"/>
        </w:rPr>
        <w:t xml:space="preserve"> projekt uchwały Rady Powiatu Tczewskiego zmieniającej uchwałę w sprawie przekazania przez Powiat Tczewski zadań powiatowej biblioteki publicznej Miastu i Gminie Gniew</w:t>
      </w:r>
      <w:r w:rsidR="00DF5730">
        <w:rPr>
          <w:rFonts w:ascii="Times New Roman" w:hAnsi="Times New Roman" w:cs="Times New Roman"/>
          <w:sz w:val="24"/>
          <w:szCs w:val="24"/>
        </w:rPr>
        <w:t>.</w:t>
      </w:r>
    </w:p>
    <w:p w:rsidR="00B4381C" w:rsidRDefault="00B4381C" w:rsidP="00683BA9">
      <w:pPr>
        <w:spacing w:after="0" w:line="240" w:lineRule="auto"/>
        <w:ind w:firstLine="709"/>
        <w:jc w:val="both"/>
        <w:rPr>
          <w:rFonts w:ascii="Times New Roman" w:hAnsi="Times New Roman" w:cs="Times New Roman"/>
          <w:sz w:val="24"/>
          <w:szCs w:val="24"/>
        </w:rPr>
      </w:pPr>
    </w:p>
    <w:tbl>
      <w:tblPr>
        <w:tblpPr w:leftFromText="141" w:rightFromText="141" w:vertAnchor="text" w:tblpY="51"/>
        <w:tblW w:w="9356" w:type="dxa"/>
        <w:tblLayout w:type="fixed"/>
        <w:tblCellMar>
          <w:left w:w="70" w:type="dxa"/>
          <w:right w:w="70" w:type="dxa"/>
        </w:tblCellMar>
        <w:tblLook w:val="0000" w:firstRow="0" w:lastRow="0" w:firstColumn="0" w:lastColumn="0" w:noHBand="0" w:noVBand="0"/>
      </w:tblPr>
      <w:tblGrid>
        <w:gridCol w:w="1276"/>
        <w:gridCol w:w="1559"/>
        <w:gridCol w:w="1418"/>
        <w:gridCol w:w="567"/>
        <w:gridCol w:w="709"/>
        <w:gridCol w:w="567"/>
        <w:gridCol w:w="1559"/>
        <w:gridCol w:w="992"/>
        <w:gridCol w:w="709"/>
      </w:tblGrid>
      <w:tr w:rsidR="00B4381C" w:rsidRPr="006058AA" w:rsidTr="001E2CBC">
        <w:trPr>
          <w:trHeight w:val="805"/>
        </w:trPr>
        <w:tc>
          <w:tcPr>
            <w:tcW w:w="1276" w:type="dxa"/>
            <w:tcBorders>
              <w:top w:val="single" w:sz="4" w:space="0" w:color="000000"/>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sz w:val="14"/>
              </w:rPr>
            </w:pPr>
            <w:r>
              <w:rPr>
                <w:rFonts w:ascii="Times New Roman" w:hAnsi="Times New Roman" w:cs="Times New Roman"/>
                <w:i/>
                <w:sz w:val="14"/>
              </w:rPr>
              <w:t>W</w:t>
            </w:r>
            <w:r w:rsidRPr="006058AA">
              <w:rPr>
                <w:rFonts w:ascii="Times New Roman" w:hAnsi="Times New Roman" w:cs="Times New Roman"/>
                <w:i/>
                <w:sz w:val="14"/>
              </w:rPr>
              <w:t>noszący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sprawę/projekt</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(inicjatywa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uchwałodawcza)</w:t>
            </w:r>
          </w:p>
        </w:tc>
        <w:tc>
          <w:tcPr>
            <w:tcW w:w="1559" w:type="dxa"/>
            <w:tcBorders>
              <w:top w:val="single" w:sz="4" w:space="0" w:color="000000"/>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Komórka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organizacyjna/</w:t>
            </w:r>
          </w:p>
          <w:p w:rsidR="00B4381C" w:rsidRPr="006058AA" w:rsidRDefault="00B4381C" w:rsidP="001E2CBC">
            <w:pPr>
              <w:spacing w:after="0" w:line="240" w:lineRule="auto"/>
              <w:jc w:val="center"/>
              <w:rPr>
                <w:rFonts w:ascii="Times New Roman" w:hAnsi="Times New Roman" w:cs="Times New Roman"/>
                <w:i/>
                <w:sz w:val="14"/>
              </w:rPr>
            </w:pPr>
            <w:r w:rsidRPr="006058AA">
              <w:rPr>
                <w:rFonts w:ascii="Times New Roman" w:hAnsi="Times New Roman" w:cs="Times New Roman"/>
                <w:i/>
                <w:sz w:val="14"/>
              </w:rPr>
              <w:t>jednostka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przygotowująca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projekt</w:t>
            </w:r>
          </w:p>
          <w:p w:rsidR="00B4381C" w:rsidRPr="006058AA" w:rsidRDefault="00B4381C" w:rsidP="001E2CBC">
            <w:pPr>
              <w:spacing w:after="0" w:line="240" w:lineRule="auto"/>
              <w:jc w:val="center"/>
              <w:rPr>
                <w:rFonts w:ascii="Times New Roman" w:hAnsi="Times New Roman" w:cs="Times New Roman"/>
                <w:i/>
                <w:sz w:val="14"/>
              </w:rPr>
            </w:pPr>
            <w:r w:rsidRPr="006058AA">
              <w:rPr>
                <w:rFonts w:ascii="Times New Roman" w:hAnsi="Times New Roman" w:cs="Times New Roman"/>
                <w:i/>
                <w:sz w:val="14"/>
              </w:rPr>
              <w:t>referujący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sprawę</w:t>
            </w:r>
          </w:p>
        </w:tc>
        <w:tc>
          <w:tcPr>
            <w:tcW w:w="1418" w:type="dxa"/>
            <w:tcBorders>
              <w:top w:val="single" w:sz="4" w:space="0" w:color="000000"/>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członek</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Zarządu</w:t>
            </w:r>
          </w:p>
        </w:tc>
        <w:tc>
          <w:tcPr>
            <w:tcW w:w="1843" w:type="dxa"/>
            <w:gridSpan w:val="3"/>
            <w:tcBorders>
              <w:top w:val="single" w:sz="4" w:space="0" w:color="000000"/>
              <w:left w:val="single" w:sz="4" w:space="0" w:color="000000"/>
              <w:bottom w:val="single" w:sz="4" w:space="0" w:color="000000"/>
            </w:tcBorders>
            <w:shd w:val="clear" w:color="auto" w:fill="auto"/>
          </w:tcPr>
          <w:p w:rsidR="00B4381C" w:rsidRPr="006058AA" w:rsidRDefault="00B4381C" w:rsidP="001E2CBC">
            <w:pPr>
              <w:pStyle w:val="Nagwek3"/>
              <w:widowControl w:val="0"/>
              <w:tabs>
                <w:tab w:val="clear" w:pos="720"/>
                <w:tab w:val="num" w:pos="0"/>
              </w:tabs>
              <w:snapToGrid w:val="0"/>
              <w:spacing w:line="240" w:lineRule="auto"/>
              <w:ind w:left="0"/>
              <w:jc w:val="right"/>
              <w:rPr>
                <w:rFonts w:cs="Times New Roman"/>
              </w:rPr>
            </w:pPr>
            <w:r w:rsidRPr="006058AA">
              <w:rPr>
                <w:rFonts w:cs="Times New Roman"/>
              </w:rPr>
              <w:t>Rezultat</w:t>
            </w:r>
            <w:r w:rsidRPr="006058AA">
              <w:rPr>
                <w:rFonts w:eastAsia="Times New Roman" w:cs="Times New Roman"/>
              </w:rPr>
              <w:t xml:space="preserve"> </w:t>
            </w:r>
            <w:r w:rsidRPr="006058AA">
              <w:rPr>
                <w:rFonts w:cs="Times New Roman"/>
              </w:rPr>
              <w:t>dyskusji/głosowania</w:t>
            </w:r>
          </w:p>
        </w:tc>
        <w:tc>
          <w:tcPr>
            <w:tcW w:w="1559" w:type="dxa"/>
            <w:tcBorders>
              <w:top w:val="single" w:sz="4" w:space="0" w:color="000000"/>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Odpowiedzialny</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za</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realizację</w:t>
            </w:r>
          </w:p>
        </w:tc>
        <w:tc>
          <w:tcPr>
            <w:tcW w:w="992" w:type="dxa"/>
            <w:tcBorders>
              <w:top w:val="single" w:sz="4" w:space="0" w:color="000000"/>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sz w:val="14"/>
              </w:rPr>
            </w:pPr>
            <w:r w:rsidRPr="006058AA">
              <w:rPr>
                <w:rFonts w:ascii="Times New Roman" w:hAnsi="Times New Roman" w:cs="Times New Roman"/>
                <w:i/>
                <w:sz w:val="14"/>
              </w:rPr>
              <w:t>Termin</w:t>
            </w:r>
            <w:r w:rsidRPr="006058AA">
              <w:rPr>
                <w:rFonts w:ascii="Times New Roman" w:eastAsia="Times New Roman" w:hAnsi="Times New Roman" w:cs="Times New Roman"/>
                <w:i/>
                <w:sz w:val="14"/>
              </w:rPr>
              <w:t xml:space="preserve"> </w:t>
            </w:r>
            <w:r w:rsidRPr="006058AA">
              <w:rPr>
                <w:rFonts w:ascii="Times New Roman" w:hAnsi="Times New Roman" w:cs="Times New Roman"/>
                <w:i/>
                <w:sz w:val="14"/>
              </w:rPr>
              <w:t>realizacji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381C" w:rsidRPr="006058AA" w:rsidRDefault="00B4381C" w:rsidP="001E2CBC">
            <w:pPr>
              <w:pStyle w:val="Nagwek2"/>
              <w:widowControl w:val="0"/>
              <w:numPr>
                <w:ilvl w:val="0"/>
                <w:numId w:val="0"/>
              </w:numPr>
              <w:snapToGrid w:val="0"/>
              <w:spacing w:line="240" w:lineRule="auto"/>
              <w:rPr>
                <w:rFonts w:cs="Times New Roman"/>
                <w:sz w:val="14"/>
              </w:rPr>
            </w:pPr>
            <w:r w:rsidRPr="006058AA">
              <w:rPr>
                <w:rFonts w:cs="Times New Roman"/>
                <w:sz w:val="14"/>
              </w:rPr>
              <w:t>Uwagi/</w:t>
            </w:r>
          </w:p>
          <w:p w:rsidR="00B4381C" w:rsidRPr="008F31A4" w:rsidRDefault="00B4381C" w:rsidP="001E2CBC">
            <w:pPr>
              <w:pStyle w:val="Tekstpodstawowy"/>
              <w:spacing w:after="0" w:line="240" w:lineRule="auto"/>
              <w:jc w:val="center"/>
              <w:rPr>
                <w:rFonts w:ascii="Times New Roman" w:hAnsi="Times New Roman"/>
                <w:i/>
                <w:sz w:val="14"/>
                <w:szCs w:val="14"/>
              </w:rPr>
            </w:pPr>
            <w:r w:rsidRPr="008F31A4">
              <w:rPr>
                <w:rFonts w:ascii="Times New Roman" w:hAnsi="Times New Roman"/>
                <w:i/>
                <w:sz w:val="14"/>
                <w:szCs w:val="14"/>
              </w:rPr>
              <w:t>Wnioski</w:t>
            </w:r>
          </w:p>
        </w:tc>
      </w:tr>
      <w:tr w:rsidR="00B4381C" w:rsidRPr="006058AA" w:rsidTr="001E2CBC">
        <w:trPr>
          <w:trHeight w:val="134"/>
        </w:trPr>
        <w:tc>
          <w:tcPr>
            <w:tcW w:w="1276" w:type="dxa"/>
            <w:vMerge w:val="restart"/>
            <w:tcBorders>
              <w:top w:val="single" w:sz="4" w:space="0" w:color="000000"/>
              <w:left w:val="single" w:sz="4" w:space="0" w:color="000000"/>
            </w:tcBorders>
            <w:shd w:val="clear" w:color="auto" w:fill="auto"/>
          </w:tcPr>
          <w:p w:rsidR="00B4381C" w:rsidRPr="006058AA" w:rsidRDefault="00B4381C" w:rsidP="001E2CBC">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Zarząd Powiatu Tczewskiego</w:t>
            </w:r>
          </w:p>
        </w:tc>
        <w:tc>
          <w:tcPr>
            <w:tcW w:w="1559" w:type="dxa"/>
            <w:vMerge w:val="restart"/>
            <w:tcBorders>
              <w:top w:val="single" w:sz="4" w:space="0" w:color="000000"/>
              <w:left w:val="single" w:sz="4" w:space="0" w:color="000000"/>
            </w:tcBorders>
            <w:shd w:val="clear" w:color="auto" w:fill="auto"/>
          </w:tcPr>
          <w:p w:rsidR="00B4381C" w:rsidRPr="00996484" w:rsidRDefault="004B59AB" w:rsidP="001C6901">
            <w:pPr>
              <w:snapToGri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Wydział Rady, Zarządu i Rozwoju Powiatu</w:t>
            </w:r>
          </w:p>
        </w:tc>
        <w:tc>
          <w:tcPr>
            <w:tcW w:w="1418" w:type="dxa"/>
            <w:vMerge w:val="restart"/>
            <w:tcBorders>
              <w:top w:val="single" w:sz="4" w:space="0" w:color="000000"/>
              <w:left w:val="single" w:sz="4" w:space="0" w:color="000000"/>
            </w:tcBorders>
            <w:shd w:val="clear" w:color="auto" w:fill="auto"/>
          </w:tcPr>
          <w:p w:rsidR="001C6901" w:rsidRDefault="001C6901" w:rsidP="001E2CBC">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Starosta</w:t>
            </w:r>
          </w:p>
          <w:p w:rsidR="00B4381C" w:rsidRPr="00996484" w:rsidRDefault="001C6901" w:rsidP="001E2CBC">
            <w:pPr>
              <w:snapToGrid w:val="0"/>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Mirosław Augustyn</w:t>
            </w:r>
            <w:r w:rsidR="00B4381C">
              <w:rPr>
                <w:rFonts w:ascii="Times New Roman" w:eastAsia="Times New Roman" w:hAnsi="Times New Roman" w:cs="Times New Roman"/>
                <w:i/>
                <w:iCs/>
                <w:sz w:val="16"/>
                <w:szCs w:val="16"/>
              </w:rPr>
              <w:t xml:space="preserve"> </w:t>
            </w:r>
          </w:p>
        </w:tc>
        <w:tc>
          <w:tcPr>
            <w:tcW w:w="1843" w:type="dxa"/>
            <w:gridSpan w:val="3"/>
            <w:tcBorders>
              <w:top w:val="single" w:sz="4" w:space="0" w:color="000000"/>
              <w:left w:val="single" w:sz="4" w:space="0" w:color="000000"/>
              <w:bottom w:val="single" w:sz="4" w:space="0" w:color="000000"/>
            </w:tcBorders>
            <w:shd w:val="clear" w:color="auto" w:fill="auto"/>
          </w:tcPr>
          <w:p w:rsidR="00B4381C" w:rsidRPr="006058AA" w:rsidRDefault="00B4381C" w:rsidP="001E2CBC">
            <w:pPr>
              <w:pStyle w:val="Nagwek2"/>
              <w:numPr>
                <w:ilvl w:val="0"/>
                <w:numId w:val="0"/>
              </w:numPr>
              <w:snapToGrid w:val="0"/>
              <w:spacing w:line="240" w:lineRule="auto"/>
              <w:rPr>
                <w:rFonts w:cs="Times New Roman"/>
              </w:rPr>
            </w:pPr>
          </w:p>
        </w:tc>
        <w:tc>
          <w:tcPr>
            <w:tcW w:w="1559" w:type="dxa"/>
            <w:vMerge w:val="restart"/>
            <w:tcBorders>
              <w:top w:val="single" w:sz="4" w:space="0" w:color="000000"/>
              <w:left w:val="single" w:sz="4" w:space="0" w:color="000000"/>
            </w:tcBorders>
            <w:shd w:val="clear" w:color="auto" w:fill="auto"/>
          </w:tcPr>
          <w:p w:rsidR="00B4381C" w:rsidRPr="008F6B99" w:rsidRDefault="004B59AB" w:rsidP="00B4381C">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Wydział Rady, Zarządu i Rozwoju Powiatu</w:t>
            </w:r>
          </w:p>
        </w:tc>
        <w:tc>
          <w:tcPr>
            <w:tcW w:w="992" w:type="dxa"/>
            <w:vMerge w:val="restart"/>
            <w:tcBorders>
              <w:top w:val="single" w:sz="4" w:space="0" w:color="000000"/>
              <w:left w:val="single" w:sz="4" w:space="0" w:color="000000"/>
            </w:tcBorders>
            <w:shd w:val="clear" w:color="auto" w:fill="auto"/>
          </w:tcPr>
          <w:p w:rsidR="00B4381C" w:rsidRPr="006058AA" w:rsidRDefault="00B4381C" w:rsidP="001E2CBC">
            <w:pPr>
              <w:pStyle w:val="Nagwek2"/>
              <w:numPr>
                <w:ilvl w:val="0"/>
                <w:numId w:val="0"/>
              </w:numPr>
              <w:spacing w:line="240" w:lineRule="auto"/>
              <w:ind w:hanging="504"/>
              <w:jc w:val="right"/>
              <w:rPr>
                <w:rFonts w:cs="Times New Roman"/>
              </w:rPr>
            </w:pPr>
            <w:r>
              <w:rPr>
                <w:rFonts w:cs="Times New Roman"/>
              </w:rPr>
              <w:t>natychmiast</w:t>
            </w:r>
          </w:p>
        </w:tc>
        <w:tc>
          <w:tcPr>
            <w:tcW w:w="709" w:type="dxa"/>
            <w:vMerge w:val="restart"/>
            <w:tcBorders>
              <w:top w:val="single" w:sz="4" w:space="0" w:color="000000"/>
              <w:left w:val="single" w:sz="4" w:space="0" w:color="000000"/>
              <w:right w:val="single" w:sz="4" w:space="0" w:color="000000"/>
            </w:tcBorders>
            <w:shd w:val="clear" w:color="auto" w:fill="auto"/>
          </w:tcPr>
          <w:p w:rsidR="00B4381C" w:rsidRPr="006058AA" w:rsidRDefault="00B4381C" w:rsidP="001E2CBC">
            <w:pPr>
              <w:snapToGrid w:val="0"/>
              <w:spacing w:after="0" w:line="240" w:lineRule="auto"/>
              <w:jc w:val="center"/>
              <w:rPr>
                <w:rFonts w:ascii="Times New Roman" w:hAnsi="Times New Roman" w:cs="Times New Roman"/>
                <w:i/>
                <w:iCs/>
                <w:sz w:val="16"/>
              </w:rPr>
            </w:pPr>
          </w:p>
        </w:tc>
      </w:tr>
      <w:tr w:rsidR="00B4381C" w:rsidRPr="006058AA" w:rsidTr="001E2CBC">
        <w:trPr>
          <w:trHeight w:val="255"/>
        </w:trPr>
        <w:tc>
          <w:tcPr>
            <w:tcW w:w="1276" w:type="dxa"/>
            <w:vMerge/>
            <w:tcBorders>
              <w:left w:val="single" w:sz="4" w:space="0" w:color="000000"/>
            </w:tcBorders>
            <w:shd w:val="clear" w:color="auto" w:fill="auto"/>
          </w:tcPr>
          <w:p w:rsidR="00B4381C" w:rsidRPr="006058AA" w:rsidRDefault="00B4381C" w:rsidP="001E2CBC">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B4381C" w:rsidRPr="006058AA" w:rsidRDefault="00B4381C" w:rsidP="001E2CBC">
            <w:pPr>
              <w:snapToGrid w:val="0"/>
              <w:spacing w:after="0" w:line="240" w:lineRule="auto"/>
              <w:jc w:val="both"/>
              <w:rPr>
                <w:rFonts w:ascii="Times New Roman" w:eastAsia="Times New Roman" w:hAnsi="Times New Roman" w:cs="Times New Roman"/>
                <w:i/>
                <w:iCs/>
                <w:sz w:val="16"/>
                <w:szCs w:val="16"/>
              </w:rPr>
            </w:pPr>
          </w:p>
        </w:tc>
        <w:tc>
          <w:tcPr>
            <w:tcW w:w="567" w:type="dxa"/>
            <w:tcBorders>
              <w:top w:val="single" w:sz="4" w:space="0" w:color="000000"/>
              <w:left w:val="single" w:sz="4" w:space="0" w:color="000000"/>
              <w:bottom w:val="single" w:sz="4" w:space="0" w:color="000000"/>
            </w:tcBorders>
            <w:shd w:val="clear" w:color="auto" w:fill="auto"/>
          </w:tcPr>
          <w:p w:rsidR="00B4381C" w:rsidRPr="00290929" w:rsidRDefault="00B4381C" w:rsidP="001E2CBC">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Za</w:t>
            </w:r>
          </w:p>
        </w:tc>
        <w:tc>
          <w:tcPr>
            <w:tcW w:w="709" w:type="dxa"/>
            <w:tcBorders>
              <w:top w:val="single" w:sz="4" w:space="0" w:color="000000"/>
              <w:left w:val="single" w:sz="4" w:space="0" w:color="000000"/>
              <w:bottom w:val="single" w:sz="4" w:space="0" w:color="000000"/>
            </w:tcBorders>
            <w:shd w:val="clear" w:color="auto" w:fill="auto"/>
          </w:tcPr>
          <w:p w:rsidR="00B4381C" w:rsidRPr="00290929" w:rsidRDefault="00B4381C" w:rsidP="001E2CBC">
            <w:pPr>
              <w:pStyle w:val="Tekstpodstawowy"/>
              <w:spacing w:after="0" w:line="240" w:lineRule="auto"/>
              <w:jc w:val="center"/>
              <w:rPr>
                <w:rFonts w:ascii="Times New Roman" w:hAnsi="Times New Roman"/>
                <w:sz w:val="16"/>
                <w:szCs w:val="16"/>
              </w:rPr>
            </w:pPr>
            <w:r w:rsidRPr="00290929">
              <w:rPr>
                <w:rFonts w:ascii="Times New Roman" w:hAnsi="Times New Roman"/>
                <w:sz w:val="16"/>
                <w:szCs w:val="16"/>
              </w:rPr>
              <w:t>Przeciw</w:t>
            </w:r>
          </w:p>
        </w:tc>
        <w:tc>
          <w:tcPr>
            <w:tcW w:w="567" w:type="dxa"/>
            <w:tcBorders>
              <w:top w:val="single" w:sz="4" w:space="0" w:color="000000"/>
              <w:left w:val="single" w:sz="4" w:space="0" w:color="000000"/>
              <w:bottom w:val="single" w:sz="4" w:space="0" w:color="000000"/>
            </w:tcBorders>
            <w:shd w:val="clear" w:color="auto" w:fill="auto"/>
          </w:tcPr>
          <w:p w:rsidR="00B4381C" w:rsidRPr="00290929" w:rsidRDefault="00B4381C" w:rsidP="001E2CBC">
            <w:pPr>
              <w:pStyle w:val="Tekstpodstawowy"/>
              <w:spacing w:after="0" w:line="240" w:lineRule="auto"/>
              <w:jc w:val="center"/>
              <w:rPr>
                <w:rFonts w:ascii="Times New Roman" w:hAnsi="Times New Roman"/>
                <w:sz w:val="16"/>
                <w:szCs w:val="16"/>
              </w:rPr>
            </w:pPr>
            <w:proofErr w:type="spellStart"/>
            <w:r w:rsidRPr="00290929">
              <w:rPr>
                <w:rFonts w:ascii="Times New Roman" w:hAnsi="Times New Roman"/>
                <w:sz w:val="16"/>
                <w:szCs w:val="16"/>
              </w:rPr>
              <w:t>Wstrz</w:t>
            </w:r>
            <w:proofErr w:type="spellEnd"/>
            <w:r w:rsidRPr="00290929">
              <w:rPr>
                <w:rFonts w:ascii="Times New Roman" w:hAnsi="Times New Roman"/>
                <w:sz w:val="16"/>
                <w:szCs w:val="16"/>
              </w:rPr>
              <w:t>.</w:t>
            </w:r>
          </w:p>
        </w:tc>
        <w:tc>
          <w:tcPr>
            <w:tcW w:w="1559" w:type="dxa"/>
            <w:vMerge/>
            <w:tcBorders>
              <w:left w:val="single" w:sz="4" w:space="0" w:color="000000"/>
            </w:tcBorders>
            <w:shd w:val="clear" w:color="auto" w:fill="auto"/>
          </w:tcPr>
          <w:p w:rsidR="00B4381C" w:rsidRPr="006058AA" w:rsidRDefault="00B4381C" w:rsidP="001E2CBC">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B4381C" w:rsidRPr="006058AA" w:rsidRDefault="00B4381C" w:rsidP="001E2CBC">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rPr>
            </w:pPr>
          </w:p>
        </w:tc>
      </w:tr>
      <w:tr w:rsidR="00B4381C" w:rsidRPr="006058AA" w:rsidTr="001E2CBC">
        <w:trPr>
          <w:trHeight w:val="212"/>
        </w:trPr>
        <w:tc>
          <w:tcPr>
            <w:tcW w:w="1276" w:type="dxa"/>
            <w:vMerge/>
            <w:tcBorders>
              <w:left w:val="single" w:sz="4" w:space="0" w:color="000000"/>
            </w:tcBorders>
            <w:shd w:val="clear" w:color="auto" w:fill="auto"/>
          </w:tcPr>
          <w:p w:rsidR="00B4381C" w:rsidRPr="006058AA" w:rsidRDefault="00B4381C" w:rsidP="001E2CBC">
            <w:pPr>
              <w:pStyle w:val="Nagwek2"/>
              <w:widowControl w:val="0"/>
              <w:tabs>
                <w:tab w:val="clear" w:pos="576"/>
                <w:tab w:val="num" w:pos="0"/>
              </w:tabs>
              <w:snapToGrid w:val="0"/>
              <w:spacing w:line="240" w:lineRule="auto"/>
              <w:ind w:left="0"/>
              <w:jc w:val="both"/>
              <w:rPr>
                <w:rFonts w:cs="Times New Roman"/>
                <w:szCs w:val="16"/>
              </w:rPr>
            </w:pPr>
          </w:p>
        </w:tc>
        <w:tc>
          <w:tcPr>
            <w:tcW w:w="1559" w:type="dxa"/>
            <w:vMerge/>
            <w:tcBorders>
              <w:left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shd w:val="clear" w:color="auto" w:fill="FFFF00"/>
              </w:rPr>
            </w:pPr>
          </w:p>
        </w:tc>
        <w:tc>
          <w:tcPr>
            <w:tcW w:w="1418" w:type="dxa"/>
            <w:vMerge/>
            <w:tcBorders>
              <w:left w:val="single" w:sz="4" w:space="0" w:color="000000"/>
            </w:tcBorders>
            <w:shd w:val="clear" w:color="auto" w:fill="auto"/>
          </w:tcPr>
          <w:p w:rsidR="00B4381C" w:rsidRPr="006058AA" w:rsidRDefault="00B4381C" w:rsidP="001E2CBC">
            <w:pPr>
              <w:snapToGrid w:val="0"/>
              <w:spacing w:after="0" w:line="240" w:lineRule="auto"/>
              <w:jc w:val="both"/>
              <w:rPr>
                <w:rFonts w:ascii="Times New Roman" w:eastAsia="Times New Roman" w:hAnsi="Times New Roman" w:cs="Times New Roman"/>
                <w:i/>
                <w:iCs/>
                <w:sz w:val="16"/>
                <w:szCs w:val="16"/>
              </w:rPr>
            </w:pPr>
          </w:p>
        </w:tc>
        <w:tc>
          <w:tcPr>
            <w:tcW w:w="567" w:type="dxa"/>
            <w:vMerge w:val="restart"/>
            <w:tcBorders>
              <w:top w:val="single" w:sz="4" w:space="0" w:color="000000"/>
              <w:left w:val="single" w:sz="4" w:space="0" w:color="000000"/>
            </w:tcBorders>
            <w:shd w:val="clear" w:color="auto" w:fill="auto"/>
          </w:tcPr>
          <w:p w:rsidR="00B4381C" w:rsidRPr="00DB6947" w:rsidRDefault="00B4381C" w:rsidP="001E2CBC">
            <w:pPr>
              <w:pStyle w:val="Tekstpodstawowy"/>
              <w:spacing w:after="0" w:line="240" w:lineRule="auto"/>
              <w:jc w:val="center"/>
              <w:rPr>
                <w:rFonts w:ascii="Times New Roman" w:hAnsi="Times New Roman"/>
              </w:rPr>
            </w:pPr>
            <w:r>
              <w:rPr>
                <w:rFonts w:ascii="Times New Roman" w:hAnsi="Times New Roman"/>
              </w:rPr>
              <w:t>5</w:t>
            </w:r>
          </w:p>
        </w:tc>
        <w:tc>
          <w:tcPr>
            <w:tcW w:w="709" w:type="dxa"/>
            <w:vMerge w:val="restart"/>
            <w:tcBorders>
              <w:top w:val="single" w:sz="4" w:space="0" w:color="000000"/>
              <w:left w:val="single" w:sz="4" w:space="0" w:color="000000"/>
            </w:tcBorders>
            <w:shd w:val="clear" w:color="auto" w:fill="auto"/>
          </w:tcPr>
          <w:p w:rsidR="00B4381C" w:rsidRPr="00450F1C" w:rsidRDefault="00B4381C" w:rsidP="001E2CBC">
            <w:pPr>
              <w:pStyle w:val="Tekstpodstawowy"/>
              <w:spacing w:after="0" w:line="240" w:lineRule="auto"/>
              <w:jc w:val="center"/>
              <w:rPr>
                <w:rFonts w:ascii="Times New Roman" w:hAnsi="Times New Roman"/>
              </w:rPr>
            </w:pPr>
            <w:r w:rsidRPr="00450F1C">
              <w:rPr>
                <w:rFonts w:ascii="Times New Roman" w:hAnsi="Times New Roman"/>
              </w:rPr>
              <w:t>0</w:t>
            </w:r>
          </w:p>
        </w:tc>
        <w:tc>
          <w:tcPr>
            <w:tcW w:w="567" w:type="dxa"/>
            <w:vMerge w:val="restart"/>
            <w:tcBorders>
              <w:top w:val="single" w:sz="4" w:space="0" w:color="000000"/>
              <w:left w:val="single" w:sz="4" w:space="0" w:color="000000"/>
            </w:tcBorders>
            <w:shd w:val="clear" w:color="auto" w:fill="auto"/>
          </w:tcPr>
          <w:p w:rsidR="00B4381C" w:rsidRPr="0019640D" w:rsidRDefault="00B4381C" w:rsidP="001E2CBC">
            <w:pPr>
              <w:pStyle w:val="Tekstpodstawowy"/>
              <w:spacing w:after="0" w:line="240" w:lineRule="auto"/>
              <w:jc w:val="center"/>
              <w:rPr>
                <w:rFonts w:ascii="Times New Roman" w:hAnsi="Times New Roman"/>
              </w:rPr>
            </w:pPr>
            <w:r>
              <w:rPr>
                <w:rFonts w:ascii="Times New Roman" w:hAnsi="Times New Roman"/>
              </w:rPr>
              <w:t>0</w:t>
            </w:r>
          </w:p>
        </w:tc>
        <w:tc>
          <w:tcPr>
            <w:tcW w:w="1559" w:type="dxa"/>
            <w:vMerge/>
            <w:tcBorders>
              <w:left w:val="single" w:sz="4" w:space="0" w:color="000000"/>
            </w:tcBorders>
            <w:shd w:val="clear" w:color="auto" w:fill="auto"/>
          </w:tcPr>
          <w:p w:rsidR="00B4381C" w:rsidRPr="006058AA" w:rsidRDefault="00B4381C" w:rsidP="001E2CBC">
            <w:pPr>
              <w:pStyle w:val="Tekstpodstawowy"/>
              <w:spacing w:after="0" w:line="240" w:lineRule="auto"/>
              <w:jc w:val="both"/>
              <w:rPr>
                <w:sz w:val="16"/>
                <w:szCs w:val="16"/>
              </w:rPr>
            </w:pPr>
          </w:p>
        </w:tc>
        <w:tc>
          <w:tcPr>
            <w:tcW w:w="992" w:type="dxa"/>
            <w:vMerge/>
            <w:tcBorders>
              <w:left w:val="single" w:sz="4" w:space="0" w:color="000000"/>
            </w:tcBorders>
            <w:shd w:val="clear" w:color="auto" w:fill="auto"/>
          </w:tcPr>
          <w:p w:rsidR="00B4381C" w:rsidRPr="006058AA" w:rsidRDefault="00B4381C" w:rsidP="001E2CBC">
            <w:pPr>
              <w:pStyle w:val="Nagwek2"/>
              <w:widowControl w:val="0"/>
              <w:tabs>
                <w:tab w:val="clear" w:pos="576"/>
                <w:tab w:val="num" w:pos="0"/>
              </w:tabs>
              <w:snapToGrid w:val="0"/>
              <w:spacing w:line="240" w:lineRule="auto"/>
              <w:ind w:left="0"/>
              <w:jc w:val="both"/>
              <w:rPr>
                <w:rFonts w:cs="Times New Roman"/>
              </w:rPr>
            </w:pPr>
          </w:p>
        </w:tc>
        <w:tc>
          <w:tcPr>
            <w:tcW w:w="709" w:type="dxa"/>
            <w:vMerge/>
            <w:tcBorders>
              <w:left w:val="single" w:sz="4" w:space="0" w:color="000000"/>
              <w:right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rPr>
            </w:pPr>
          </w:p>
        </w:tc>
      </w:tr>
      <w:tr w:rsidR="00B4381C" w:rsidRPr="006058AA" w:rsidTr="001E2CBC">
        <w:trPr>
          <w:trHeight w:val="54"/>
        </w:trPr>
        <w:tc>
          <w:tcPr>
            <w:tcW w:w="1276" w:type="dxa"/>
            <w:tcBorders>
              <w:left w:val="single" w:sz="4" w:space="0" w:color="000000"/>
              <w:bottom w:val="single" w:sz="4" w:space="0" w:color="000000"/>
            </w:tcBorders>
            <w:shd w:val="clear" w:color="auto" w:fill="auto"/>
          </w:tcPr>
          <w:p w:rsidR="00B4381C" w:rsidRPr="009731B2" w:rsidRDefault="00B4381C" w:rsidP="001E2CBC">
            <w:pPr>
              <w:pStyle w:val="Nagwek2"/>
              <w:widowControl w:val="0"/>
              <w:numPr>
                <w:ilvl w:val="0"/>
                <w:numId w:val="0"/>
              </w:numPr>
              <w:snapToGrid w:val="0"/>
              <w:spacing w:line="240" w:lineRule="auto"/>
              <w:jc w:val="both"/>
              <w:rPr>
                <w:rFonts w:cs="Times New Roman"/>
                <w:szCs w:val="16"/>
              </w:rPr>
            </w:pPr>
          </w:p>
        </w:tc>
        <w:tc>
          <w:tcPr>
            <w:tcW w:w="1559" w:type="dxa"/>
            <w:tcBorders>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shd w:val="clear" w:color="auto" w:fill="FFFF00"/>
              </w:rPr>
            </w:pPr>
          </w:p>
        </w:tc>
        <w:tc>
          <w:tcPr>
            <w:tcW w:w="1418" w:type="dxa"/>
            <w:tcBorders>
              <w:left w:val="single" w:sz="4" w:space="0" w:color="000000"/>
              <w:bottom w:val="single" w:sz="4" w:space="0" w:color="000000"/>
            </w:tcBorders>
            <w:shd w:val="clear" w:color="auto" w:fill="auto"/>
          </w:tcPr>
          <w:p w:rsidR="00B4381C" w:rsidRPr="006058AA" w:rsidRDefault="00B4381C" w:rsidP="001E2CBC">
            <w:pPr>
              <w:snapToGrid w:val="0"/>
              <w:spacing w:after="0" w:line="240" w:lineRule="auto"/>
              <w:jc w:val="both"/>
              <w:rPr>
                <w:rFonts w:ascii="Times New Roman" w:eastAsia="Times New Roman" w:hAnsi="Times New Roman" w:cs="Times New Roman"/>
                <w:i/>
                <w:iCs/>
                <w:sz w:val="16"/>
                <w:szCs w:val="16"/>
              </w:rPr>
            </w:pPr>
          </w:p>
        </w:tc>
        <w:tc>
          <w:tcPr>
            <w:tcW w:w="567" w:type="dxa"/>
            <w:vMerge/>
            <w:tcBorders>
              <w:left w:val="single" w:sz="4" w:space="0" w:color="000000"/>
              <w:bottom w:val="single" w:sz="4" w:space="0" w:color="000000"/>
            </w:tcBorders>
            <w:shd w:val="clear" w:color="auto" w:fill="auto"/>
          </w:tcPr>
          <w:p w:rsidR="00B4381C" w:rsidRDefault="00B4381C" w:rsidP="001E2CBC">
            <w:pPr>
              <w:pStyle w:val="Tekstpodstawowy"/>
              <w:spacing w:after="0" w:line="240" w:lineRule="auto"/>
              <w:jc w:val="both"/>
              <w:rPr>
                <w:rFonts w:ascii="Times New Roman" w:hAnsi="Times New Roman"/>
              </w:rPr>
            </w:pPr>
          </w:p>
        </w:tc>
        <w:tc>
          <w:tcPr>
            <w:tcW w:w="709" w:type="dxa"/>
            <w:vMerge/>
            <w:tcBorders>
              <w:left w:val="single" w:sz="4" w:space="0" w:color="000000"/>
              <w:bottom w:val="single" w:sz="4" w:space="0" w:color="000000"/>
            </w:tcBorders>
            <w:shd w:val="clear" w:color="auto" w:fill="auto"/>
          </w:tcPr>
          <w:p w:rsidR="00B4381C" w:rsidRPr="00450F1C" w:rsidRDefault="00B4381C" w:rsidP="001E2CBC">
            <w:pPr>
              <w:pStyle w:val="Tekstpodstawowy"/>
              <w:spacing w:after="0" w:line="240" w:lineRule="auto"/>
              <w:jc w:val="both"/>
              <w:rPr>
                <w:rFonts w:ascii="Times New Roman" w:hAnsi="Times New Roman"/>
              </w:rPr>
            </w:pPr>
          </w:p>
        </w:tc>
        <w:tc>
          <w:tcPr>
            <w:tcW w:w="567" w:type="dxa"/>
            <w:vMerge/>
            <w:tcBorders>
              <w:left w:val="single" w:sz="4" w:space="0" w:color="000000"/>
              <w:bottom w:val="single" w:sz="4" w:space="0" w:color="000000"/>
            </w:tcBorders>
            <w:shd w:val="clear" w:color="auto" w:fill="auto"/>
          </w:tcPr>
          <w:p w:rsidR="00B4381C" w:rsidRDefault="00B4381C" w:rsidP="001E2CBC">
            <w:pPr>
              <w:pStyle w:val="Tekstpodstawowy"/>
              <w:spacing w:after="0" w:line="240" w:lineRule="auto"/>
              <w:jc w:val="both"/>
              <w:rPr>
                <w:rFonts w:ascii="Times New Roman" w:hAnsi="Times New Roman"/>
              </w:rPr>
            </w:pPr>
          </w:p>
        </w:tc>
        <w:tc>
          <w:tcPr>
            <w:tcW w:w="1559" w:type="dxa"/>
            <w:tcBorders>
              <w:left w:val="single" w:sz="4" w:space="0" w:color="000000"/>
              <w:bottom w:val="single" w:sz="4" w:space="0" w:color="000000"/>
            </w:tcBorders>
            <w:shd w:val="clear" w:color="auto" w:fill="auto"/>
          </w:tcPr>
          <w:p w:rsidR="00B4381C" w:rsidRPr="006058AA" w:rsidRDefault="00B4381C" w:rsidP="001E2CBC">
            <w:pPr>
              <w:pStyle w:val="Tekstpodstawowy"/>
              <w:spacing w:after="0" w:line="240" w:lineRule="auto"/>
              <w:jc w:val="both"/>
              <w:rPr>
                <w:sz w:val="16"/>
                <w:szCs w:val="16"/>
              </w:rPr>
            </w:pPr>
          </w:p>
        </w:tc>
        <w:tc>
          <w:tcPr>
            <w:tcW w:w="992" w:type="dxa"/>
            <w:tcBorders>
              <w:left w:val="single" w:sz="4" w:space="0" w:color="000000"/>
              <w:bottom w:val="single" w:sz="4" w:space="0" w:color="000000"/>
            </w:tcBorders>
            <w:shd w:val="clear" w:color="auto" w:fill="auto"/>
          </w:tcPr>
          <w:p w:rsidR="00B4381C" w:rsidRPr="009731B2" w:rsidRDefault="00B4381C" w:rsidP="001E2CBC">
            <w:pPr>
              <w:pStyle w:val="Nagwek2"/>
              <w:widowControl w:val="0"/>
              <w:numPr>
                <w:ilvl w:val="0"/>
                <w:numId w:val="0"/>
              </w:numPr>
              <w:snapToGrid w:val="0"/>
              <w:spacing w:line="240" w:lineRule="auto"/>
              <w:jc w:val="both"/>
              <w:rPr>
                <w:rFonts w:cs="Times New Roman"/>
                <w:szCs w:val="16"/>
              </w:rPr>
            </w:pPr>
          </w:p>
        </w:tc>
        <w:tc>
          <w:tcPr>
            <w:tcW w:w="709" w:type="dxa"/>
            <w:tcBorders>
              <w:left w:val="single" w:sz="4" w:space="0" w:color="000000"/>
              <w:bottom w:val="single" w:sz="4" w:space="0" w:color="000000"/>
              <w:right w:val="single" w:sz="4" w:space="0" w:color="000000"/>
            </w:tcBorders>
            <w:shd w:val="clear" w:color="auto" w:fill="auto"/>
          </w:tcPr>
          <w:p w:rsidR="00B4381C" w:rsidRPr="006058AA" w:rsidRDefault="00B4381C" w:rsidP="001E2CBC">
            <w:pPr>
              <w:snapToGrid w:val="0"/>
              <w:spacing w:after="0" w:line="240" w:lineRule="auto"/>
              <w:jc w:val="both"/>
              <w:rPr>
                <w:rFonts w:ascii="Times New Roman" w:hAnsi="Times New Roman" w:cs="Times New Roman"/>
                <w:i/>
                <w:iCs/>
                <w:sz w:val="16"/>
                <w:shd w:val="clear" w:color="auto" w:fill="FFFF00"/>
              </w:rPr>
            </w:pPr>
          </w:p>
        </w:tc>
      </w:tr>
    </w:tbl>
    <w:p w:rsidR="00683BA9" w:rsidRDefault="00683BA9" w:rsidP="00683BA9">
      <w:pPr>
        <w:spacing w:after="0" w:line="240" w:lineRule="auto"/>
        <w:ind w:firstLine="709"/>
        <w:jc w:val="both"/>
        <w:rPr>
          <w:rFonts w:ascii="Times New Roman" w:hAnsi="Times New Roman" w:cs="Times New Roman"/>
          <w:sz w:val="24"/>
          <w:szCs w:val="24"/>
        </w:rPr>
      </w:pPr>
    </w:p>
    <w:p w:rsidR="00CE27BC" w:rsidRPr="00E27B80" w:rsidRDefault="00CE27BC" w:rsidP="00CE27BC">
      <w:pPr>
        <w:spacing w:after="0" w:line="240" w:lineRule="auto"/>
        <w:jc w:val="both"/>
        <w:rPr>
          <w:rFonts w:ascii="Times New Roman" w:hAnsi="Times New Roman" w:cs="Times New Roman"/>
          <w:b/>
          <w:sz w:val="24"/>
          <w:szCs w:val="24"/>
        </w:rPr>
      </w:pPr>
      <w:bookmarkStart w:id="0" w:name="_GoBack"/>
      <w:bookmarkEnd w:id="0"/>
    </w:p>
    <w:p w:rsidR="00A1133D" w:rsidRPr="00A9319B" w:rsidRDefault="00A1133D" w:rsidP="0096642C">
      <w:pPr>
        <w:suppressAutoHyphens w:val="0"/>
        <w:spacing w:after="0" w:line="240" w:lineRule="auto"/>
        <w:rPr>
          <w:rFonts w:eastAsia="Times New Roman" w:cs="Calibri"/>
          <w:color w:val="000000"/>
          <w:kern w:val="0"/>
          <w:sz w:val="24"/>
          <w:szCs w:val="24"/>
          <w:lang w:eastAsia="pl-PL"/>
        </w:rPr>
      </w:pPr>
      <w:r w:rsidRPr="006058AA">
        <w:rPr>
          <w:rFonts w:ascii="Times New Roman" w:hAnsi="Times New Roman" w:cs="Times New Roman"/>
          <w:sz w:val="24"/>
          <w:szCs w:val="24"/>
        </w:rPr>
        <w:t>Członkowie Zarządu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058AA">
        <w:rPr>
          <w:rFonts w:ascii="Times New Roman" w:hAnsi="Times New Roman" w:cs="Times New Roman"/>
          <w:sz w:val="24"/>
          <w:szCs w:val="24"/>
        </w:rPr>
        <w:t>Przewodniczący Zarząd</w:t>
      </w:r>
      <w:r>
        <w:rPr>
          <w:rFonts w:ascii="Times New Roman" w:hAnsi="Times New Roman" w:cs="Times New Roman"/>
          <w:sz w:val="24"/>
          <w:szCs w:val="24"/>
        </w:rPr>
        <w:t>u</w:t>
      </w:r>
    </w:p>
    <w:p w:rsidR="00FC58A4" w:rsidRDefault="00FC58A4" w:rsidP="0096642C">
      <w:pPr>
        <w:spacing w:after="0" w:line="240" w:lineRule="auto"/>
        <w:jc w:val="both"/>
        <w:rPr>
          <w:rFonts w:ascii="Times New Roman" w:hAnsi="Times New Roman" w:cs="Times New Roman"/>
          <w:i/>
          <w:sz w:val="16"/>
          <w:szCs w:val="16"/>
        </w:rPr>
      </w:pPr>
    </w:p>
    <w:p w:rsidR="00FC58A4" w:rsidRDefault="00FC58A4" w:rsidP="0096642C">
      <w:pPr>
        <w:spacing w:after="0" w:line="240" w:lineRule="auto"/>
        <w:jc w:val="both"/>
        <w:rPr>
          <w:rFonts w:ascii="Times New Roman" w:hAnsi="Times New Roman" w:cs="Times New Roman"/>
          <w:i/>
          <w:sz w:val="16"/>
          <w:szCs w:val="16"/>
        </w:rPr>
      </w:pPr>
    </w:p>
    <w:p w:rsidR="001355E2" w:rsidRDefault="001355E2" w:rsidP="0096642C">
      <w:pPr>
        <w:spacing w:after="0" w:line="240" w:lineRule="auto"/>
        <w:jc w:val="both"/>
        <w:rPr>
          <w:rFonts w:ascii="Times New Roman" w:hAnsi="Times New Roman" w:cs="Times New Roman"/>
          <w:i/>
          <w:sz w:val="16"/>
          <w:szCs w:val="16"/>
        </w:rPr>
      </w:pPr>
    </w:p>
    <w:p w:rsidR="004442AA" w:rsidRDefault="004442AA" w:rsidP="0096642C">
      <w:pPr>
        <w:spacing w:after="0" w:line="240" w:lineRule="auto"/>
        <w:jc w:val="both"/>
        <w:rPr>
          <w:rFonts w:ascii="Times New Roman" w:hAnsi="Times New Roman" w:cs="Times New Roman"/>
          <w:i/>
          <w:sz w:val="16"/>
          <w:szCs w:val="16"/>
        </w:rPr>
      </w:pPr>
    </w:p>
    <w:p w:rsidR="002A0234" w:rsidRDefault="002A0234" w:rsidP="0096642C">
      <w:pPr>
        <w:spacing w:after="0" w:line="240" w:lineRule="auto"/>
        <w:jc w:val="both"/>
        <w:rPr>
          <w:rFonts w:ascii="Times New Roman" w:hAnsi="Times New Roman" w:cs="Times New Roman"/>
          <w:i/>
          <w:sz w:val="16"/>
          <w:szCs w:val="16"/>
        </w:rPr>
      </w:pPr>
    </w:p>
    <w:p w:rsidR="006F64C9" w:rsidRDefault="006F64C9" w:rsidP="0096642C">
      <w:pPr>
        <w:spacing w:after="0" w:line="240" w:lineRule="auto"/>
        <w:jc w:val="both"/>
        <w:rPr>
          <w:rFonts w:ascii="Times New Roman" w:hAnsi="Times New Roman" w:cs="Times New Roman"/>
          <w:i/>
          <w:sz w:val="16"/>
          <w:szCs w:val="16"/>
        </w:rPr>
      </w:pPr>
    </w:p>
    <w:p w:rsidR="00981FD5" w:rsidRDefault="00981FD5" w:rsidP="0096642C">
      <w:pPr>
        <w:spacing w:after="0" w:line="240" w:lineRule="auto"/>
        <w:jc w:val="both"/>
        <w:rPr>
          <w:rFonts w:ascii="Times New Roman" w:hAnsi="Times New Roman" w:cs="Times New Roman"/>
          <w:i/>
          <w:sz w:val="16"/>
          <w:szCs w:val="16"/>
        </w:rPr>
      </w:pPr>
    </w:p>
    <w:p w:rsidR="00981FD5" w:rsidRDefault="00981FD5" w:rsidP="0096642C">
      <w:pPr>
        <w:spacing w:after="0" w:line="240" w:lineRule="auto"/>
        <w:jc w:val="both"/>
        <w:rPr>
          <w:rFonts w:ascii="Times New Roman" w:hAnsi="Times New Roman" w:cs="Times New Roman"/>
          <w:i/>
          <w:sz w:val="16"/>
          <w:szCs w:val="16"/>
        </w:rPr>
      </w:pPr>
    </w:p>
    <w:p w:rsidR="00981FD5" w:rsidRDefault="00981FD5" w:rsidP="0096642C">
      <w:pPr>
        <w:spacing w:after="0" w:line="240" w:lineRule="auto"/>
        <w:jc w:val="both"/>
        <w:rPr>
          <w:rFonts w:ascii="Times New Roman" w:hAnsi="Times New Roman" w:cs="Times New Roman"/>
          <w:i/>
          <w:sz w:val="16"/>
          <w:szCs w:val="16"/>
        </w:rPr>
      </w:pPr>
    </w:p>
    <w:p w:rsidR="00981FD5" w:rsidRDefault="00981FD5" w:rsidP="0096642C">
      <w:pPr>
        <w:spacing w:after="0" w:line="240" w:lineRule="auto"/>
        <w:jc w:val="both"/>
        <w:rPr>
          <w:rFonts w:ascii="Times New Roman" w:hAnsi="Times New Roman" w:cs="Times New Roman"/>
          <w:i/>
          <w:sz w:val="16"/>
          <w:szCs w:val="16"/>
        </w:rPr>
      </w:pPr>
    </w:p>
    <w:p w:rsidR="00A1133D" w:rsidRDefault="00C57347" w:rsidP="0096642C">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Protokołował</w:t>
      </w:r>
      <w:r w:rsidR="00F10E83">
        <w:rPr>
          <w:rFonts w:ascii="Times New Roman" w:hAnsi="Times New Roman" w:cs="Times New Roman"/>
          <w:i/>
          <w:sz w:val="16"/>
          <w:szCs w:val="16"/>
        </w:rPr>
        <w:t>a</w:t>
      </w:r>
    </w:p>
    <w:p w:rsidR="001A65E9" w:rsidRDefault="001A65E9" w:rsidP="0096642C">
      <w:pPr>
        <w:spacing w:after="0" w:line="240" w:lineRule="auto"/>
        <w:jc w:val="both"/>
        <w:rPr>
          <w:rFonts w:ascii="Times New Roman" w:hAnsi="Times New Roman" w:cs="Times New Roman"/>
          <w:i/>
          <w:sz w:val="16"/>
          <w:szCs w:val="16"/>
        </w:rPr>
      </w:pPr>
    </w:p>
    <w:p w:rsidR="00BA7785" w:rsidRDefault="00F10E83" w:rsidP="0096642C">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Magdalena Olszewska</w:t>
      </w:r>
    </w:p>
    <w:p w:rsidR="00F30CE4" w:rsidRDefault="00F30CE4" w:rsidP="0096642C">
      <w:pPr>
        <w:spacing w:after="0" w:line="240" w:lineRule="auto"/>
        <w:jc w:val="both"/>
        <w:rPr>
          <w:rFonts w:ascii="Times New Roman" w:hAnsi="Times New Roman" w:cs="Times New Roman"/>
          <w:i/>
          <w:sz w:val="16"/>
          <w:szCs w:val="16"/>
        </w:rPr>
      </w:pPr>
    </w:p>
    <w:p w:rsidR="0096642C" w:rsidRDefault="0096642C" w:rsidP="0096642C">
      <w:pPr>
        <w:pStyle w:val="Default"/>
        <w:jc w:val="both"/>
        <w:rPr>
          <w:i/>
          <w:sz w:val="16"/>
          <w:szCs w:val="16"/>
        </w:rPr>
      </w:pPr>
    </w:p>
    <w:p w:rsidR="006B1AF5" w:rsidRDefault="006B1AF5" w:rsidP="0096642C">
      <w:pPr>
        <w:pStyle w:val="Default"/>
        <w:jc w:val="both"/>
        <w:rPr>
          <w:i/>
          <w:sz w:val="16"/>
          <w:szCs w:val="16"/>
        </w:rPr>
      </w:pPr>
    </w:p>
    <w:sectPr w:rsidR="006B1AF5" w:rsidSect="0093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D2" w:rsidRDefault="002730D2" w:rsidP="002B0E00">
      <w:pPr>
        <w:spacing w:after="0" w:line="240" w:lineRule="auto"/>
      </w:pPr>
      <w:r>
        <w:separator/>
      </w:r>
    </w:p>
  </w:endnote>
  <w:endnote w:type="continuationSeparator" w:id="0">
    <w:p w:rsidR="002730D2" w:rsidRDefault="002730D2" w:rsidP="002B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3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D2" w:rsidRDefault="002730D2" w:rsidP="002B0E00">
      <w:pPr>
        <w:spacing w:after="0" w:line="240" w:lineRule="auto"/>
      </w:pPr>
      <w:r>
        <w:separator/>
      </w:r>
    </w:p>
  </w:footnote>
  <w:footnote w:type="continuationSeparator" w:id="0">
    <w:p w:rsidR="002730D2" w:rsidRDefault="002730D2" w:rsidP="002B0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CA2B7B"/>
    <w:multiLevelType w:val="multilevel"/>
    <w:tmpl w:val="117C45CA"/>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DA15733"/>
    <w:multiLevelType w:val="hybridMultilevel"/>
    <w:tmpl w:val="AE4C26AC"/>
    <w:lvl w:ilvl="0" w:tplc="3EA6DE2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2DFB2169"/>
    <w:multiLevelType w:val="hybridMultilevel"/>
    <w:tmpl w:val="AE4C26AC"/>
    <w:lvl w:ilvl="0" w:tplc="3EA6DE2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4BF0766E"/>
    <w:multiLevelType w:val="hybridMultilevel"/>
    <w:tmpl w:val="A39AC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DD6A44"/>
    <w:multiLevelType w:val="hybridMultilevel"/>
    <w:tmpl w:val="10E0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6E0175"/>
    <w:multiLevelType w:val="hybridMultilevel"/>
    <w:tmpl w:val="EFFE7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ED2590"/>
    <w:multiLevelType w:val="multilevel"/>
    <w:tmpl w:val="83B88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F27779"/>
    <w:multiLevelType w:val="hybridMultilevel"/>
    <w:tmpl w:val="431E2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7F7C96"/>
    <w:multiLevelType w:val="hybridMultilevel"/>
    <w:tmpl w:val="36721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3D"/>
    <w:rsid w:val="00000EBA"/>
    <w:rsid w:val="00001F05"/>
    <w:rsid w:val="00012588"/>
    <w:rsid w:val="000161B3"/>
    <w:rsid w:val="0001672B"/>
    <w:rsid w:val="0001787A"/>
    <w:rsid w:val="00021532"/>
    <w:rsid w:val="00024543"/>
    <w:rsid w:val="0004326E"/>
    <w:rsid w:val="00052B92"/>
    <w:rsid w:val="00060906"/>
    <w:rsid w:val="00064362"/>
    <w:rsid w:val="000655BA"/>
    <w:rsid w:val="00065746"/>
    <w:rsid w:val="00080379"/>
    <w:rsid w:val="000835A1"/>
    <w:rsid w:val="00085ACF"/>
    <w:rsid w:val="00086C18"/>
    <w:rsid w:val="00091A93"/>
    <w:rsid w:val="000A15B8"/>
    <w:rsid w:val="000A1EC5"/>
    <w:rsid w:val="000A1F80"/>
    <w:rsid w:val="000A419D"/>
    <w:rsid w:val="000A44ED"/>
    <w:rsid w:val="000A58BB"/>
    <w:rsid w:val="000A7378"/>
    <w:rsid w:val="000B35EA"/>
    <w:rsid w:val="000D2E28"/>
    <w:rsid w:val="000D7DF9"/>
    <w:rsid w:val="000E2AAA"/>
    <w:rsid w:val="00102EB0"/>
    <w:rsid w:val="00102EBB"/>
    <w:rsid w:val="00105C8E"/>
    <w:rsid w:val="00112F69"/>
    <w:rsid w:val="00115CA4"/>
    <w:rsid w:val="001307BA"/>
    <w:rsid w:val="00132CAA"/>
    <w:rsid w:val="00133EF1"/>
    <w:rsid w:val="001355E2"/>
    <w:rsid w:val="001358C9"/>
    <w:rsid w:val="00143E30"/>
    <w:rsid w:val="00147F4A"/>
    <w:rsid w:val="00150C38"/>
    <w:rsid w:val="0015154E"/>
    <w:rsid w:val="00153CCE"/>
    <w:rsid w:val="00174F0F"/>
    <w:rsid w:val="0017509F"/>
    <w:rsid w:val="00182166"/>
    <w:rsid w:val="00185B40"/>
    <w:rsid w:val="001912D2"/>
    <w:rsid w:val="00193659"/>
    <w:rsid w:val="001A0446"/>
    <w:rsid w:val="001A3F78"/>
    <w:rsid w:val="001A51CC"/>
    <w:rsid w:val="001A65E9"/>
    <w:rsid w:val="001B3C7C"/>
    <w:rsid w:val="001C220E"/>
    <w:rsid w:val="001C6901"/>
    <w:rsid w:val="001D0507"/>
    <w:rsid w:val="001D6705"/>
    <w:rsid w:val="001D6FFC"/>
    <w:rsid w:val="001D76E0"/>
    <w:rsid w:val="001E0096"/>
    <w:rsid w:val="001E171A"/>
    <w:rsid w:val="001F0393"/>
    <w:rsid w:val="001F5C94"/>
    <w:rsid w:val="00200998"/>
    <w:rsid w:val="00203FB9"/>
    <w:rsid w:val="002059F5"/>
    <w:rsid w:val="00206A25"/>
    <w:rsid w:val="00212460"/>
    <w:rsid w:val="002171CE"/>
    <w:rsid w:val="00217EDA"/>
    <w:rsid w:val="00226856"/>
    <w:rsid w:val="00240617"/>
    <w:rsid w:val="00241095"/>
    <w:rsid w:val="002424E4"/>
    <w:rsid w:val="00244C55"/>
    <w:rsid w:val="00247C96"/>
    <w:rsid w:val="00250C52"/>
    <w:rsid w:val="002518A8"/>
    <w:rsid w:val="00257415"/>
    <w:rsid w:val="0026151F"/>
    <w:rsid w:val="0026514A"/>
    <w:rsid w:val="00270E7D"/>
    <w:rsid w:val="0027218F"/>
    <w:rsid w:val="002730D2"/>
    <w:rsid w:val="00275172"/>
    <w:rsid w:val="0027566A"/>
    <w:rsid w:val="002954FE"/>
    <w:rsid w:val="002A0234"/>
    <w:rsid w:val="002B0E00"/>
    <w:rsid w:val="002B532F"/>
    <w:rsid w:val="002C0784"/>
    <w:rsid w:val="002C434E"/>
    <w:rsid w:val="002D1BB3"/>
    <w:rsid w:val="002E004E"/>
    <w:rsid w:val="002E0723"/>
    <w:rsid w:val="002E3374"/>
    <w:rsid w:val="002E5F5C"/>
    <w:rsid w:val="002E624B"/>
    <w:rsid w:val="002F3864"/>
    <w:rsid w:val="002F6E8C"/>
    <w:rsid w:val="00301365"/>
    <w:rsid w:val="0030279D"/>
    <w:rsid w:val="00303E89"/>
    <w:rsid w:val="00317DE5"/>
    <w:rsid w:val="00343D09"/>
    <w:rsid w:val="0034681D"/>
    <w:rsid w:val="0035080E"/>
    <w:rsid w:val="00350EC5"/>
    <w:rsid w:val="00355E65"/>
    <w:rsid w:val="003562F6"/>
    <w:rsid w:val="0036281B"/>
    <w:rsid w:val="00365CDB"/>
    <w:rsid w:val="003705B7"/>
    <w:rsid w:val="00371A8C"/>
    <w:rsid w:val="003760B9"/>
    <w:rsid w:val="00376EF2"/>
    <w:rsid w:val="003831BD"/>
    <w:rsid w:val="003922F1"/>
    <w:rsid w:val="00394082"/>
    <w:rsid w:val="00394612"/>
    <w:rsid w:val="003A0A36"/>
    <w:rsid w:val="003A27CB"/>
    <w:rsid w:val="003A3AE4"/>
    <w:rsid w:val="003A45BC"/>
    <w:rsid w:val="003B177A"/>
    <w:rsid w:val="003B257C"/>
    <w:rsid w:val="003C234B"/>
    <w:rsid w:val="003C4B3B"/>
    <w:rsid w:val="003C58C9"/>
    <w:rsid w:val="003D1942"/>
    <w:rsid w:val="003D1E46"/>
    <w:rsid w:val="003D2777"/>
    <w:rsid w:val="003D474A"/>
    <w:rsid w:val="003E7BE8"/>
    <w:rsid w:val="003F1EE4"/>
    <w:rsid w:val="00403E25"/>
    <w:rsid w:val="00406CEC"/>
    <w:rsid w:val="004211FC"/>
    <w:rsid w:val="00422406"/>
    <w:rsid w:val="0042310B"/>
    <w:rsid w:val="004242E9"/>
    <w:rsid w:val="00424A45"/>
    <w:rsid w:val="00425267"/>
    <w:rsid w:val="00426E3F"/>
    <w:rsid w:val="00430BFA"/>
    <w:rsid w:val="004352AA"/>
    <w:rsid w:val="00436A18"/>
    <w:rsid w:val="00440763"/>
    <w:rsid w:val="00442F8A"/>
    <w:rsid w:val="004442AA"/>
    <w:rsid w:val="00450197"/>
    <w:rsid w:val="00452F21"/>
    <w:rsid w:val="004757BE"/>
    <w:rsid w:val="00477B9A"/>
    <w:rsid w:val="004800A8"/>
    <w:rsid w:val="00480909"/>
    <w:rsid w:val="0048721B"/>
    <w:rsid w:val="00490663"/>
    <w:rsid w:val="004A0FC2"/>
    <w:rsid w:val="004B1055"/>
    <w:rsid w:val="004B4B5B"/>
    <w:rsid w:val="004B59AB"/>
    <w:rsid w:val="004B6003"/>
    <w:rsid w:val="004D3E15"/>
    <w:rsid w:val="004E247C"/>
    <w:rsid w:val="004E5EE1"/>
    <w:rsid w:val="004F09DD"/>
    <w:rsid w:val="004F0C6B"/>
    <w:rsid w:val="004F0F1D"/>
    <w:rsid w:val="004F2542"/>
    <w:rsid w:val="004F482C"/>
    <w:rsid w:val="00501952"/>
    <w:rsid w:val="00515E71"/>
    <w:rsid w:val="0052136E"/>
    <w:rsid w:val="00521914"/>
    <w:rsid w:val="005276D7"/>
    <w:rsid w:val="0053054A"/>
    <w:rsid w:val="00530569"/>
    <w:rsid w:val="00532BD7"/>
    <w:rsid w:val="0053725C"/>
    <w:rsid w:val="00540D92"/>
    <w:rsid w:val="00541169"/>
    <w:rsid w:val="005436FB"/>
    <w:rsid w:val="00553225"/>
    <w:rsid w:val="00555A65"/>
    <w:rsid w:val="005578F5"/>
    <w:rsid w:val="00557DEF"/>
    <w:rsid w:val="00562BA8"/>
    <w:rsid w:val="00562EBA"/>
    <w:rsid w:val="00571274"/>
    <w:rsid w:val="0057552C"/>
    <w:rsid w:val="005762F5"/>
    <w:rsid w:val="00577721"/>
    <w:rsid w:val="00594A81"/>
    <w:rsid w:val="005A38AE"/>
    <w:rsid w:val="005A4AF0"/>
    <w:rsid w:val="005B1A9B"/>
    <w:rsid w:val="005B1E91"/>
    <w:rsid w:val="005B3D73"/>
    <w:rsid w:val="005C2DC8"/>
    <w:rsid w:val="005D12F1"/>
    <w:rsid w:val="005E5E90"/>
    <w:rsid w:val="005F7079"/>
    <w:rsid w:val="006006A7"/>
    <w:rsid w:val="00605D4B"/>
    <w:rsid w:val="006063A1"/>
    <w:rsid w:val="00607530"/>
    <w:rsid w:val="00615761"/>
    <w:rsid w:val="00615C45"/>
    <w:rsid w:val="006276AF"/>
    <w:rsid w:val="00631ECE"/>
    <w:rsid w:val="00637EBA"/>
    <w:rsid w:val="00641F59"/>
    <w:rsid w:val="00642AD1"/>
    <w:rsid w:val="00647ABD"/>
    <w:rsid w:val="006510BF"/>
    <w:rsid w:val="0065345B"/>
    <w:rsid w:val="006555F0"/>
    <w:rsid w:val="006614D9"/>
    <w:rsid w:val="00667743"/>
    <w:rsid w:val="00672EAD"/>
    <w:rsid w:val="00674286"/>
    <w:rsid w:val="00675458"/>
    <w:rsid w:val="00683BA9"/>
    <w:rsid w:val="00683C3D"/>
    <w:rsid w:val="006900EC"/>
    <w:rsid w:val="00691049"/>
    <w:rsid w:val="0069490F"/>
    <w:rsid w:val="00694FC6"/>
    <w:rsid w:val="006A6129"/>
    <w:rsid w:val="006B1AF5"/>
    <w:rsid w:val="006B2F90"/>
    <w:rsid w:val="006C0692"/>
    <w:rsid w:val="006C2491"/>
    <w:rsid w:val="006C6570"/>
    <w:rsid w:val="006D4129"/>
    <w:rsid w:val="006D614D"/>
    <w:rsid w:val="006E7152"/>
    <w:rsid w:val="006F3335"/>
    <w:rsid w:val="006F64C9"/>
    <w:rsid w:val="006F7E5E"/>
    <w:rsid w:val="007002CA"/>
    <w:rsid w:val="00702DAC"/>
    <w:rsid w:val="007100B1"/>
    <w:rsid w:val="007169CE"/>
    <w:rsid w:val="00717117"/>
    <w:rsid w:val="00721515"/>
    <w:rsid w:val="0072566B"/>
    <w:rsid w:val="007278B2"/>
    <w:rsid w:val="00736F7B"/>
    <w:rsid w:val="007403CB"/>
    <w:rsid w:val="007471E4"/>
    <w:rsid w:val="00750048"/>
    <w:rsid w:val="00757A18"/>
    <w:rsid w:val="00762854"/>
    <w:rsid w:val="00767886"/>
    <w:rsid w:val="00771C6E"/>
    <w:rsid w:val="007831CA"/>
    <w:rsid w:val="0078513F"/>
    <w:rsid w:val="0079104F"/>
    <w:rsid w:val="007925DB"/>
    <w:rsid w:val="007951C8"/>
    <w:rsid w:val="007971F5"/>
    <w:rsid w:val="007A1A85"/>
    <w:rsid w:val="007B6F15"/>
    <w:rsid w:val="007D027D"/>
    <w:rsid w:val="007D65CA"/>
    <w:rsid w:val="007D7934"/>
    <w:rsid w:val="007E156B"/>
    <w:rsid w:val="007E7232"/>
    <w:rsid w:val="007F5E91"/>
    <w:rsid w:val="00811FD5"/>
    <w:rsid w:val="00813FCA"/>
    <w:rsid w:val="0081745A"/>
    <w:rsid w:val="008202C7"/>
    <w:rsid w:val="00825A1E"/>
    <w:rsid w:val="008305CD"/>
    <w:rsid w:val="008306BA"/>
    <w:rsid w:val="008368FA"/>
    <w:rsid w:val="0084054E"/>
    <w:rsid w:val="008532E2"/>
    <w:rsid w:val="0085381B"/>
    <w:rsid w:val="0085403E"/>
    <w:rsid w:val="00861EEE"/>
    <w:rsid w:val="008645B2"/>
    <w:rsid w:val="00866FE5"/>
    <w:rsid w:val="00872F52"/>
    <w:rsid w:val="008772D7"/>
    <w:rsid w:val="00880A38"/>
    <w:rsid w:val="00883586"/>
    <w:rsid w:val="00884573"/>
    <w:rsid w:val="00886AA2"/>
    <w:rsid w:val="008870D6"/>
    <w:rsid w:val="008A14C7"/>
    <w:rsid w:val="008A2033"/>
    <w:rsid w:val="008A54C0"/>
    <w:rsid w:val="008A7BA8"/>
    <w:rsid w:val="008B6075"/>
    <w:rsid w:val="008C11CC"/>
    <w:rsid w:val="008C76AC"/>
    <w:rsid w:val="008E48A2"/>
    <w:rsid w:val="008E6E00"/>
    <w:rsid w:val="00905727"/>
    <w:rsid w:val="009143C3"/>
    <w:rsid w:val="0091519C"/>
    <w:rsid w:val="00916470"/>
    <w:rsid w:val="009238A6"/>
    <w:rsid w:val="0092403E"/>
    <w:rsid w:val="00924D55"/>
    <w:rsid w:val="00930500"/>
    <w:rsid w:val="00931948"/>
    <w:rsid w:val="0093204F"/>
    <w:rsid w:val="009334B0"/>
    <w:rsid w:val="0093515B"/>
    <w:rsid w:val="0094410D"/>
    <w:rsid w:val="00944EFD"/>
    <w:rsid w:val="009464CB"/>
    <w:rsid w:val="0094721C"/>
    <w:rsid w:val="00956B8E"/>
    <w:rsid w:val="009571A7"/>
    <w:rsid w:val="00961698"/>
    <w:rsid w:val="00962B5C"/>
    <w:rsid w:val="0096642C"/>
    <w:rsid w:val="009771AC"/>
    <w:rsid w:val="00981FD5"/>
    <w:rsid w:val="00983742"/>
    <w:rsid w:val="009842C3"/>
    <w:rsid w:val="00985898"/>
    <w:rsid w:val="009937F7"/>
    <w:rsid w:val="0099480A"/>
    <w:rsid w:val="009972D6"/>
    <w:rsid w:val="009A0B6C"/>
    <w:rsid w:val="009B0317"/>
    <w:rsid w:val="009B11CB"/>
    <w:rsid w:val="009B7B63"/>
    <w:rsid w:val="009C5CA3"/>
    <w:rsid w:val="009D28A4"/>
    <w:rsid w:val="009D2B31"/>
    <w:rsid w:val="009D6067"/>
    <w:rsid w:val="009E4E7D"/>
    <w:rsid w:val="009F15D2"/>
    <w:rsid w:val="009F33FE"/>
    <w:rsid w:val="009F3D44"/>
    <w:rsid w:val="00A01641"/>
    <w:rsid w:val="00A03770"/>
    <w:rsid w:val="00A060CC"/>
    <w:rsid w:val="00A1133D"/>
    <w:rsid w:val="00A163B5"/>
    <w:rsid w:val="00A165CD"/>
    <w:rsid w:val="00A2087F"/>
    <w:rsid w:val="00A26D85"/>
    <w:rsid w:val="00A30442"/>
    <w:rsid w:val="00A4274A"/>
    <w:rsid w:val="00A42BA5"/>
    <w:rsid w:val="00A444CF"/>
    <w:rsid w:val="00A61901"/>
    <w:rsid w:val="00A62092"/>
    <w:rsid w:val="00A62BC7"/>
    <w:rsid w:val="00A65F49"/>
    <w:rsid w:val="00A7315B"/>
    <w:rsid w:val="00A772C6"/>
    <w:rsid w:val="00A809EB"/>
    <w:rsid w:val="00A84F97"/>
    <w:rsid w:val="00A92AF0"/>
    <w:rsid w:val="00A9319B"/>
    <w:rsid w:val="00A97939"/>
    <w:rsid w:val="00AA69AF"/>
    <w:rsid w:val="00AA7F27"/>
    <w:rsid w:val="00AB5205"/>
    <w:rsid w:val="00AC1F40"/>
    <w:rsid w:val="00AD1655"/>
    <w:rsid w:val="00AD2519"/>
    <w:rsid w:val="00AD3F33"/>
    <w:rsid w:val="00AE55C4"/>
    <w:rsid w:val="00AF15D4"/>
    <w:rsid w:val="00B04B53"/>
    <w:rsid w:val="00B06047"/>
    <w:rsid w:val="00B069D6"/>
    <w:rsid w:val="00B07666"/>
    <w:rsid w:val="00B123B3"/>
    <w:rsid w:val="00B173C7"/>
    <w:rsid w:val="00B20B7D"/>
    <w:rsid w:val="00B212C8"/>
    <w:rsid w:val="00B25D79"/>
    <w:rsid w:val="00B33B82"/>
    <w:rsid w:val="00B34B16"/>
    <w:rsid w:val="00B361FD"/>
    <w:rsid w:val="00B36766"/>
    <w:rsid w:val="00B36DE8"/>
    <w:rsid w:val="00B434AF"/>
    <w:rsid w:val="00B4381C"/>
    <w:rsid w:val="00B53717"/>
    <w:rsid w:val="00B57720"/>
    <w:rsid w:val="00B60CAF"/>
    <w:rsid w:val="00B6274F"/>
    <w:rsid w:val="00B63CFC"/>
    <w:rsid w:val="00B63F48"/>
    <w:rsid w:val="00B6637B"/>
    <w:rsid w:val="00B86599"/>
    <w:rsid w:val="00B9066F"/>
    <w:rsid w:val="00B906A3"/>
    <w:rsid w:val="00B92961"/>
    <w:rsid w:val="00B944E7"/>
    <w:rsid w:val="00B95C54"/>
    <w:rsid w:val="00B96255"/>
    <w:rsid w:val="00B96B19"/>
    <w:rsid w:val="00B977CF"/>
    <w:rsid w:val="00BA2B8E"/>
    <w:rsid w:val="00BA49C4"/>
    <w:rsid w:val="00BA7785"/>
    <w:rsid w:val="00BB4D37"/>
    <w:rsid w:val="00BB5277"/>
    <w:rsid w:val="00BB75B6"/>
    <w:rsid w:val="00BC6177"/>
    <w:rsid w:val="00BC72FC"/>
    <w:rsid w:val="00BD3549"/>
    <w:rsid w:val="00BD360E"/>
    <w:rsid w:val="00BD6914"/>
    <w:rsid w:val="00BD7890"/>
    <w:rsid w:val="00BE1526"/>
    <w:rsid w:val="00BE47A6"/>
    <w:rsid w:val="00BF50F7"/>
    <w:rsid w:val="00C106B7"/>
    <w:rsid w:val="00C1121C"/>
    <w:rsid w:val="00C20A7B"/>
    <w:rsid w:val="00C25D29"/>
    <w:rsid w:val="00C2706F"/>
    <w:rsid w:val="00C353E6"/>
    <w:rsid w:val="00C473CA"/>
    <w:rsid w:val="00C55358"/>
    <w:rsid w:val="00C57347"/>
    <w:rsid w:val="00C6386A"/>
    <w:rsid w:val="00C66057"/>
    <w:rsid w:val="00C70C2B"/>
    <w:rsid w:val="00C7570F"/>
    <w:rsid w:val="00C75D48"/>
    <w:rsid w:val="00C75EDB"/>
    <w:rsid w:val="00C80960"/>
    <w:rsid w:val="00C82281"/>
    <w:rsid w:val="00C8232B"/>
    <w:rsid w:val="00C8265D"/>
    <w:rsid w:val="00C83CBC"/>
    <w:rsid w:val="00C85231"/>
    <w:rsid w:val="00C854C3"/>
    <w:rsid w:val="00C87548"/>
    <w:rsid w:val="00C915E4"/>
    <w:rsid w:val="00C9466B"/>
    <w:rsid w:val="00C951AA"/>
    <w:rsid w:val="00CA08A2"/>
    <w:rsid w:val="00CA3EA7"/>
    <w:rsid w:val="00CA5D8D"/>
    <w:rsid w:val="00CB2DCF"/>
    <w:rsid w:val="00CB4FCF"/>
    <w:rsid w:val="00CB68AE"/>
    <w:rsid w:val="00CB6D14"/>
    <w:rsid w:val="00CD210B"/>
    <w:rsid w:val="00CD301C"/>
    <w:rsid w:val="00CE1533"/>
    <w:rsid w:val="00CE27BC"/>
    <w:rsid w:val="00CE56AA"/>
    <w:rsid w:val="00CF03ED"/>
    <w:rsid w:val="00CF266C"/>
    <w:rsid w:val="00CF67E0"/>
    <w:rsid w:val="00D00665"/>
    <w:rsid w:val="00D07E2F"/>
    <w:rsid w:val="00D1062F"/>
    <w:rsid w:val="00D1218E"/>
    <w:rsid w:val="00D40BC7"/>
    <w:rsid w:val="00D54FDC"/>
    <w:rsid w:val="00D55B54"/>
    <w:rsid w:val="00D6094C"/>
    <w:rsid w:val="00D656B9"/>
    <w:rsid w:val="00D6616D"/>
    <w:rsid w:val="00D66509"/>
    <w:rsid w:val="00D80427"/>
    <w:rsid w:val="00D81BE0"/>
    <w:rsid w:val="00D81DBA"/>
    <w:rsid w:val="00D864FD"/>
    <w:rsid w:val="00D94431"/>
    <w:rsid w:val="00DB0028"/>
    <w:rsid w:val="00DB1E90"/>
    <w:rsid w:val="00DB388E"/>
    <w:rsid w:val="00DB4BC0"/>
    <w:rsid w:val="00DB52C9"/>
    <w:rsid w:val="00DC00C4"/>
    <w:rsid w:val="00DC0B21"/>
    <w:rsid w:val="00DC1223"/>
    <w:rsid w:val="00DC4C4E"/>
    <w:rsid w:val="00DD47E5"/>
    <w:rsid w:val="00DE41A2"/>
    <w:rsid w:val="00DE5973"/>
    <w:rsid w:val="00DF5730"/>
    <w:rsid w:val="00DF58F3"/>
    <w:rsid w:val="00E0090F"/>
    <w:rsid w:val="00E05892"/>
    <w:rsid w:val="00E10CB9"/>
    <w:rsid w:val="00E1156A"/>
    <w:rsid w:val="00E1247C"/>
    <w:rsid w:val="00E12DBD"/>
    <w:rsid w:val="00E13709"/>
    <w:rsid w:val="00E15DEE"/>
    <w:rsid w:val="00E16D9D"/>
    <w:rsid w:val="00E22EEB"/>
    <w:rsid w:val="00E265EB"/>
    <w:rsid w:val="00E308D2"/>
    <w:rsid w:val="00E31028"/>
    <w:rsid w:val="00E369AE"/>
    <w:rsid w:val="00E4370B"/>
    <w:rsid w:val="00E4429C"/>
    <w:rsid w:val="00E50ED9"/>
    <w:rsid w:val="00E54E3C"/>
    <w:rsid w:val="00E573B6"/>
    <w:rsid w:val="00E638F1"/>
    <w:rsid w:val="00E71F70"/>
    <w:rsid w:val="00E95510"/>
    <w:rsid w:val="00EA38F4"/>
    <w:rsid w:val="00EA603B"/>
    <w:rsid w:val="00EA713F"/>
    <w:rsid w:val="00EA7335"/>
    <w:rsid w:val="00EA7C1D"/>
    <w:rsid w:val="00EB52E9"/>
    <w:rsid w:val="00EB752E"/>
    <w:rsid w:val="00EC5C98"/>
    <w:rsid w:val="00ED59DA"/>
    <w:rsid w:val="00ED6A9A"/>
    <w:rsid w:val="00EE098A"/>
    <w:rsid w:val="00EE6CFD"/>
    <w:rsid w:val="00EF2F74"/>
    <w:rsid w:val="00F074C6"/>
    <w:rsid w:val="00F10E83"/>
    <w:rsid w:val="00F30CE4"/>
    <w:rsid w:val="00F41698"/>
    <w:rsid w:val="00F41F2C"/>
    <w:rsid w:val="00F42E84"/>
    <w:rsid w:val="00F430ED"/>
    <w:rsid w:val="00F64F18"/>
    <w:rsid w:val="00F75420"/>
    <w:rsid w:val="00F778DF"/>
    <w:rsid w:val="00F80618"/>
    <w:rsid w:val="00F92A05"/>
    <w:rsid w:val="00F92F3E"/>
    <w:rsid w:val="00F93025"/>
    <w:rsid w:val="00FA3345"/>
    <w:rsid w:val="00FA3B0E"/>
    <w:rsid w:val="00FA3B8C"/>
    <w:rsid w:val="00FA3D72"/>
    <w:rsid w:val="00FB17A4"/>
    <w:rsid w:val="00FB33CF"/>
    <w:rsid w:val="00FB5D71"/>
    <w:rsid w:val="00FC58A4"/>
    <w:rsid w:val="00FD19D6"/>
    <w:rsid w:val="00FD1ACA"/>
    <w:rsid w:val="00FD4943"/>
    <w:rsid w:val="00FD6558"/>
    <w:rsid w:val="00FE58FF"/>
    <w:rsid w:val="00FF04F3"/>
    <w:rsid w:val="00FF42D8"/>
    <w:rsid w:val="00FF5119"/>
    <w:rsid w:val="00FF7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3D"/>
    <w:pPr>
      <w:suppressAutoHyphens/>
    </w:pPr>
    <w:rPr>
      <w:rFonts w:ascii="Calibri" w:eastAsia="SimSun" w:hAnsi="Calibri" w:cs="font300"/>
      <w:kern w:val="1"/>
      <w:lang w:eastAsia="ar-SA"/>
    </w:rPr>
  </w:style>
  <w:style w:type="paragraph" w:styleId="Nagwek1">
    <w:name w:val="heading 1"/>
    <w:basedOn w:val="Normalny"/>
    <w:next w:val="Tekstpodstawowy"/>
    <w:link w:val="Nagwek1Znak"/>
    <w:qFormat/>
    <w:rsid w:val="00A1133D"/>
    <w:pPr>
      <w:keepNext/>
      <w:numPr>
        <w:numId w:val="2"/>
      </w:numPr>
      <w:spacing w:after="0" w:line="100" w:lineRule="atLeast"/>
      <w:ind w:left="4956" w:firstLine="0"/>
      <w:outlineLvl w:val="0"/>
    </w:pPr>
    <w:rPr>
      <w:rFonts w:ascii="Times New Roman" w:eastAsia="Lucida Sans Unicode" w:hAnsi="Times New Roman" w:cs="Tahoma"/>
      <w:b/>
      <w:bCs/>
      <w:sz w:val="24"/>
      <w:szCs w:val="24"/>
      <w:lang w:eastAsia="hi-IN" w:bidi="hi-IN"/>
    </w:rPr>
  </w:style>
  <w:style w:type="paragraph" w:styleId="Nagwek2">
    <w:name w:val="heading 2"/>
    <w:basedOn w:val="Normalny"/>
    <w:next w:val="Tekstpodstawowy"/>
    <w:link w:val="Nagwek2Znak"/>
    <w:qFormat/>
    <w:rsid w:val="00A1133D"/>
    <w:pPr>
      <w:keepNext/>
      <w:numPr>
        <w:ilvl w:val="1"/>
        <w:numId w:val="2"/>
      </w:numPr>
      <w:spacing w:after="0" w:line="100" w:lineRule="atLeast"/>
      <w:jc w:val="center"/>
      <w:outlineLvl w:val="1"/>
    </w:pPr>
    <w:rPr>
      <w:rFonts w:ascii="Times New Roman" w:eastAsia="Arial Unicode MS" w:hAnsi="Times New Roman" w:cs="Tahoma"/>
      <w:i/>
      <w:iCs/>
      <w:sz w:val="16"/>
      <w:szCs w:val="24"/>
      <w:lang w:eastAsia="hi-IN" w:bidi="hi-IN"/>
    </w:rPr>
  </w:style>
  <w:style w:type="paragraph" w:styleId="Nagwek3">
    <w:name w:val="heading 3"/>
    <w:basedOn w:val="Normalny"/>
    <w:next w:val="Tekstpodstawowy"/>
    <w:link w:val="Nagwek3Znak"/>
    <w:qFormat/>
    <w:rsid w:val="00A1133D"/>
    <w:pPr>
      <w:keepNext/>
      <w:numPr>
        <w:ilvl w:val="2"/>
        <w:numId w:val="2"/>
      </w:numPr>
      <w:spacing w:after="0" w:line="100" w:lineRule="atLeast"/>
      <w:jc w:val="center"/>
      <w:outlineLvl w:val="2"/>
    </w:pPr>
    <w:rPr>
      <w:rFonts w:ascii="Times New Roman" w:eastAsia="Arial Unicode MS" w:hAnsi="Times New Roman" w:cs="Tahoma"/>
      <w:i/>
      <w:sz w:val="1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1133D"/>
    <w:rPr>
      <w:rFonts w:cs="font231"/>
    </w:rPr>
  </w:style>
  <w:style w:type="character" w:customStyle="1" w:styleId="Nagwek1Znak">
    <w:name w:val="Nagłówek 1 Znak"/>
    <w:basedOn w:val="Domylnaczcionkaakapitu"/>
    <w:link w:val="Nagwek1"/>
    <w:rsid w:val="00A1133D"/>
    <w:rPr>
      <w:rFonts w:ascii="Times New Roman" w:eastAsia="Lucida Sans Unicode" w:hAnsi="Times New Roman" w:cs="Tahoma"/>
      <w:b/>
      <w:bCs/>
      <w:kern w:val="1"/>
      <w:sz w:val="24"/>
      <w:szCs w:val="24"/>
      <w:lang w:eastAsia="hi-IN" w:bidi="hi-IN"/>
    </w:rPr>
  </w:style>
  <w:style w:type="character" w:customStyle="1" w:styleId="Nagwek2Znak">
    <w:name w:val="Nagłówek 2 Znak"/>
    <w:basedOn w:val="Domylnaczcionkaakapitu"/>
    <w:link w:val="Nagwek2"/>
    <w:rsid w:val="00A1133D"/>
    <w:rPr>
      <w:rFonts w:ascii="Times New Roman" w:eastAsia="Arial Unicode MS" w:hAnsi="Times New Roman" w:cs="Tahoma"/>
      <w:i/>
      <w:iCs/>
      <w:kern w:val="1"/>
      <w:sz w:val="16"/>
      <w:szCs w:val="24"/>
      <w:lang w:eastAsia="hi-IN" w:bidi="hi-IN"/>
    </w:rPr>
  </w:style>
  <w:style w:type="character" w:customStyle="1" w:styleId="Nagwek3Znak">
    <w:name w:val="Nagłówek 3 Znak"/>
    <w:basedOn w:val="Domylnaczcionkaakapitu"/>
    <w:link w:val="Nagwek3"/>
    <w:rsid w:val="00A1133D"/>
    <w:rPr>
      <w:rFonts w:ascii="Times New Roman" w:eastAsia="Arial Unicode MS" w:hAnsi="Times New Roman" w:cs="Tahoma"/>
      <w:i/>
      <w:kern w:val="1"/>
      <w:sz w:val="14"/>
      <w:szCs w:val="24"/>
      <w:lang w:eastAsia="hi-IN" w:bidi="hi-IN"/>
    </w:rPr>
  </w:style>
  <w:style w:type="paragraph" w:styleId="Tekstpodstawowy">
    <w:name w:val="Body Text"/>
    <w:basedOn w:val="Normalny"/>
    <w:link w:val="TekstpodstawowyZnak"/>
    <w:rsid w:val="00A1133D"/>
    <w:pPr>
      <w:spacing w:after="120"/>
    </w:pPr>
    <w:rPr>
      <w:rFonts w:cs="Times New Roman"/>
    </w:rPr>
  </w:style>
  <w:style w:type="character" w:customStyle="1" w:styleId="TekstpodstawowyZnak">
    <w:name w:val="Tekst podstawowy Znak"/>
    <w:basedOn w:val="Domylnaczcionkaakapitu"/>
    <w:link w:val="Tekstpodstawowy"/>
    <w:rsid w:val="00A1133D"/>
    <w:rPr>
      <w:rFonts w:ascii="Calibri" w:eastAsia="SimSun" w:hAnsi="Calibri" w:cs="Times New Roman"/>
      <w:kern w:val="1"/>
      <w:lang w:eastAsia="ar-SA"/>
    </w:rPr>
  </w:style>
  <w:style w:type="paragraph" w:styleId="Akapitzlist">
    <w:name w:val="List Paragraph"/>
    <w:basedOn w:val="Normalny"/>
    <w:uiPriority w:val="34"/>
    <w:qFormat/>
    <w:rsid w:val="00FA3B8C"/>
    <w:pPr>
      <w:ind w:left="720"/>
      <w:contextualSpacing/>
    </w:pPr>
  </w:style>
  <w:style w:type="character" w:styleId="Pogrubienie">
    <w:name w:val="Strong"/>
    <w:uiPriority w:val="22"/>
    <w:qFormat/>
    <w:rsid w:val="00480909"/>
    <w:rPr>
      <w:b/>
      <w:bCs/>
    </w:rPr>
  </w:style>
  <w:style w:type="paragraph" w:styleId="Tekstprzypisukocowego">
    <w:name w:val="endnote text"/>
    <w:basedOn w:val="Normalny"/>
    <w:link w:val="TekstprzypisukocowegoZnak"/>
    <w:uiPriority w:val="99"/>
    <w:semiHidden/>
    <w:unhideWhenUsed/>
    <w:rsid w:val="002B0E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E00"/>
    <w:rPr>
      <w:rFonts w:ascii="Calibri" w:eastAsia="SimSun" w:hAnsi="Calibri" w:cs="font300"/>
      <w:kern w:val="1"/>
      <w:sz w:val="20"/>
      <w:szCs w:val="20"/>
      <w:lang w:eastAsia="ar-SA"/>
    </w:rPr>
  </w:style>
  <w:style w:type="character" w:styleId="Odwoanieprzypisukocowego">
    <w:name w:val="endnote reference"/>
    <w:basedOn w:val="Domylnaczcionkaakapitu"/>
    <w:uiPriority w:val="99"/>
    <w:semiHidden/>
    <w:unhideWhenUsed/>
    <w:rsid w:val="002B0E00"/>
    <w:rPr>
      <w:vertAlign w:val="superscript"/>
    </w:rPr>
  </w:style>
  <w:style w:type="paragraph" w:styleId="Tekstdymka">
    <w:name w:val="Balloon Text"/>
    <w:basedOn w:val="Normalny"/>
    <w:link w:val="TekstdymkaZnak"/>
    <w:uiPriority w:val="99"/>
    <w:semiHidden/>
    <w:unhideWhenUsed/>
    <w:rsid w:val="00F93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025"/>
    <w:rPr>
      <w:rFonts w:ascii="Tahoma" w:eastAsia="SimSun" w:hAnsi="Tahoma" w:cs="Tahoma"/>
      <w:kern w:val="1"/>
      <w:sz w:val="16"/>
      <w:szCs w:val="16"/>
      <w:lang w:eastAsia="ar-SA"/>
    </w:rPr>
  </w:style>
  <w:style w:type="character" w:customStyle="1" w:styleId="Teksttreci2">
    <w:name w:val="Tekst treści (2)_"/>
    <w:basedOn w:val="Domylnaczcionkaakapitu"/>
    <w:link w:val="Teksttreci20"/>
    <w:rsid w:val="001E00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E0096"/>
    <w:pPr>
      <w:widowControl w:val="0"/>
      <w:shd w:val="clear" w:color="auto" w:fill="FFFFFF"/>
      <w:suppressAutoHyphens w:val="0"/>
      <w:spacing w:before="360" w:after="240" w:line="274" w:lineRule="exact"/>
      <w:jc w:val="both"/>
    </w:pPr>
    <w:rPr>
      <w:rFonts w:ascii="Times New Roman" w:eastAsia="Times New Roman" w:hAnsi="Times New Roman" w:cs="Times New Roman"/>
      <w:kern w:val="0"/>
      <w:lang w:eastAsia="en-US"/>
    </w:rPr>
  </w:style>
  <w:style w:type="paragraph" w:customStyle="1" w:styleId="Default">
    <w:name w:val="Default"/>
    <w:rsid w:val="00F30C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3D"/>
    <w:pPr>
      <w:suppressAutoHyphens/>
    </w:pPr>
    <w:rPr>
      <w:rFonts w:ascii="Calibri" w:eastAsia="SimSun" w:hAnsi="Calibri" w:cs="font300"/>
      <w:kern w:val="1"/>
      <w:lang w:eastAsia="ar-SA"/>
    </w:rPr>
  </w:style>
  <w:style w:type="paragraph" w:styleId="Nagwek1">
    <w:name w:val="heading 1"/>
    <w:basedOn w:val="Normalny"/>
    <w:next w:val="Tekstpodstawowy"/>
    <w:link w:val="Nagwek1Znak"/>
    <w:qFormat/>
    <w:rsid w:val="00A1133D"/>
    <w:pPr>
      <w:keepNext/>
      <w:numPr>
        <w:numId w:val="2"/>
      </w:numPr>
      <w:spacing w:after="0" w:line="100" w:lineRule="atLeast"/>
      <w:ind w:left="4956" w:firstLine="0"/>
      <w:outlineLvl w:val="0"/>
    </w:pPr>
    <w:rPr>
      <w:rFonts w:ascii="Times New Roman" w:eastAsia="Lucida Sans Unicode" w:hAnsi="Times New Roman" w:cs="Tahoma"/>
      <w:b/>
      <w:bCs/>
      <w:sz w:val="24"/>
      <w:szCs w:val="24"/>
      <w:lang w:eastAsia="hi-IN" w:bidi="hi-IN"/>
    </w:rPr>
  </w:style>
  <w:style w:type="paragraph" w:styleId="Nagwek2">
    <w:name w:val="heading 2"/>
    <w:basedOn w:val="Normalny"/>
    <w:next w:val="Tekstpodstawowy"/>
    <w:link w:val="Nagwek2Znak"/>
    <w:qFormat/>
    <w:rsid w:val="00A1133D"/>
    <w:pPr>
      <w:keepNext/>
      <w:numPr>
        <w:ilvl w:val="1"/>
        <w:numId w:val="2"/>
      </w:numPr>
      <w:spacing w:after="0" w:line="100" w:lineRule="atLeast"/>
      <w:jc w:val="center"/>
      <w:outlineLvl w:val="1"/>
    </w:pPr>
    <w:rPr>
      <w:rFonts w:ascii="Times New Roman" w:eastAsia="Arial Unicode MS" w:hAnsi="Times New Roman" w:cs="Tahoma"/>
      <w:i/>
      <w:iCs/>
      <w:sz w:val="16"/>
      <w:szCs w:val="24"/>
      <w:lang w:eastAsia="hi-IN" w:bidi="hi-IN"/>
    </w:rPr>
  </w:style>
  <w:style w:type="paragraph" w:styleId="Nagwek3">
    <w:name w:val="heading 3"/>
    <w:basedOn w:val="Normalny"/>
    <w:next w:val="Tekstpodstawowy"/>
    <w:link w:val="Nagwek3Znak"/>
    <w:qFormat/>
    <w:rsid w:val="00A1133D"/>
    <w:pPr>
      <w:keepNext/>
      <w:numPr>
        <w:ilvl w:val="2"/>
        <w:numId w:val="2"/>
      </w:numPr>
      <w:spacing w:after="0" w:line="100" w:lineRule="atLeast"/>
      <w:jc w:val="center"/>
      <w:outlineLvl w:val="2"/>
    </w:pPr>
    <w:rPr>
      <w:rFonts w:ascii="Times New Roman" w:eastAsia="Arial Unicode MS" w:hAnsi="Times New Roman" w:cs="Tahoma"/>
      <w:i/>
      <w:sz w:val="1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1133D"/>
    <w:rPr>
      <w:rFonts w:cs="font231"/>
    </w:rPr>
  </w:style>
  <w:style w:type="character" w:customStyle="1" w:styleId="Nagwek1Znak">
    <w:name w:val="Nagłówek 1 Znak"/>
    <w:basedOn w:val="Domylnaczcionkaakapitu"/>
    <w:link w:val="Nagwek1"/>
    <w:rsid w:val="00A1133D"/>
    <w:rPr>
      <w:rFonts w:ascii="Times New Roman" w:eastAsia="Lucida Sans Unicode" w:hAnsi="Times New Roman" w:cs="Tahoma"/>
      <w:b/>
      <w:bCs/>
      <w:kern w:val="1"/>
      <w:sz w:val="24"/>
      <w:szCs w:val="24"/>
      <w:lang w:eastAsia="hi-IN" w:bidi="hi-IN"/>
    </w:rPr>
  </w:style>
  <w:style w:type="character" w:customStyle="1" w:styleId="Nagwek2Znak">
    <w:name w:val="Nagłówek 2 Znak"/>
    <w:basedOn w:val="Domylnaczcionkaakapitu"/>
    <w:link w:val="Nagwek2"/>
    <w:rsid w:val="00A1133D"/>
    <w:rPr>
      <w:rFonts w:ascii="Times New Roman" w:eastAsia="Arial Unicode MS" w:hAnsi="Times New Roman" w:cs="Tahoma"/>
      <w:i/>
      <w:iCs/>
      <w:kern w:val="1"/>
      <w:sz w:val="16"/>
      <w:szCs w:val="24"/>
      <w:lang w:eastAsia="hi-IN" w:bidi="hi-IN"/>
    </w:rPr>
  </w:style>
  <w:style w:type="character" w:customStyle="1" w:styleId="Nagwek3Znak">
    <w:name w:val="Nagłówek 3 Znak"/>
    <w:basedOn w:val="Domylnaczcionkaakapitu"/>
    <w:link w:val="Nagwek3"/>
    <w:rsid w:val="00A1133D"/>
    <w:rPr>
      <w:rFonts w:ascii="Times New Roman" w:eastAsia="Arial Unicode MS" w:hAnsi="Times New Roman" w:cs="Tahoma"/>
      <w:i/>
      <w:kern w:val="1"/>
      <w:sz w:val="14"/>
      <w:szCs w:val="24"/>
      <w:lang w:eastAsia="hi-IN" w:bidi="hi-IN"/>
    </w:rPr>
  </w:style>
  <w:style w:type="paragraph" w:styleId="Tekstpodstawowy">
    <w:name w:val="Body Text"/>
    <w:basedOn w:val="Normalny"/>
    <w:link w:val="TekstpodstawowyZnak"/>
    <w:rsid w:val="00A1133D"/>
    <w:pPr>
      <w:spacing w:after="120"/>
    </w:pPr>
    <w:rPr>
      <w:rFonts w:cs="Times New Roman"/>
    </w:rPr>
  </w:style>
  <w:style w:type="character" w:customStyle="1" w:styleId="TekstpodstawowyZnak">
    <w:name w:val="Tekst podstawowy Znak"/>
    <w:basedOn w:val="Domylnaczcionkaakapitu"/>
    <w:link w:val="Tekstpodstawowy"/>
    <w:rsid w:val="00A1133D"/>
    <w:rPr>
      <w:rFonts w:ascii="Calibri" w:eastAsia="SimSun" w:hAnsi="Calibri" w:cs="Times New Roman"/>
      <w:kern w:val="1"/>
      <w:lang w:eastAsia="ar-SA"/>
    </w:rPr>
  </w:style>
  <w:style w:type="paragraph" w:styleId="Akapitzlist">
    <w:name w:val="List Paragraph"/>
    <w:basedOn w:val="Normalny"/>
    <w:uiPriority w:val="34"/>
    <w:qFormat/>
    <w:rsid w:val="00FA3B8C"/>
    <w:pPr>
      <w:ind w:left="720"/>
      <w:contextualSpacing/>
    </w:pPr>
  </w:style>
  <w:style w:type="character" w:styleId="Pogrubienie">
    <w:name w:val="Strong"/>
    <w:uiPriority w:val="22"/>
    <w:qFormat/>
    <w:rsid w:val="00480909"/>
    <w:rPr>
      <w:b/>
      <w:bCs/>
    </w:rPr>
  </w:style>
  <w:style w:type="paragraph" w:styleId="Tekstprzypisukocowego">
    <w:name w:val="endnote text"/>
    <w:basedOn w:val="Normalny"/>
    <w:link w:val="TekstprzypisukocowegoZnak"/>
    <w:uiPriority w:val="99"/>
    <w:semiHidden/>
    <w:unhideWhenUsed/>
    <w:rsid w:val="002B0E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E00"/>
    <w:rPr>
      <w:rFonts w:ascii="Calibri" w:eastAsia="SimSun" w:hAnsi="Calibri" w:cs="font300"/>
      <w:kern w:val="1"/>
      <w:sz w:val="20"/>
      <w:szCs w:val="20"/>
      <w:lang w:eastAsia="ar-SA"/>
    </w:rPr>
  </w:style>
  <w:style w:type="character" w:styleId="Odwoanieprzypisukocowego">
    <w:name w:val="endnote reference"/>
    <w:basedOn w:val="Domylnaczcionkaakapitu"/>
    <w:uiPriority w:val="99"/>
    <w:semiHidden/>
    <w:unhideWhenUsed/>
    <w:rsid w:val="002B0E00"/>
    <w:rPr>
      <w:vertAlign w:val="superscript"/>
    </w:rPr>
  </w:style>
  <w:style w:type="paragraph" w:styleId="Tekstdymka">
    <w:name w:val="Balloon Text"/>
    <w:basedOn w:val="Normalny"/>
    <w:link w:val="TekstdymkaZnak"/>
    <w:uiPriority w:val="99"/>
    <w:semiHidden/>
    <w:unhideWhenUsed/>
    <w:rsid w:val="00F93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025"/>
    <w:rPr>
      <w:rFonts w:ascii="Tahoma" w:eastAsia="SimSun" w:hAnsi="Tahoma" w:cs="Tahoma"/>
      <w:kern w:val="1"/>
      <w:sz w:val="16"/>
      <w:szCs w:val="16"/>
      <w:lang w:eastAsia="ar-SA"/>
    </w:rPr>
  </w:style>
  <w:style w:type="character" w:customStyle="1" w:styleId="Teksttreci2">
    <w:name w:val="Tekst treści (2)_"/>
    <w:basedOn w:val="Domylnaczcionkaakapitu"/>
    <w:link w:val="Teksttreci20"/>
    <w:rsid w:val="001E00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E0096"/>
    <w:pPr>
      <w:widowControl w:val="0"/>
      <w:shd w:val="clear" w:color="auto" w:fill="FFFFFF"/>
      <w:suppressAutoHyphens w:val="0"/>
      <w:spacing w:before="360" w:after="240" w:line="274" w:lineRule="exact"/>
      <w:jc w:val="both"/>
    </w:pPr>
    <w:rPr>
      <w:rFonts w:ascii="Times New Roman" w:eastAsia="Times New Roman" w:hAnsi="Times New Roman" w:cs="Times New Roman"/>
      <w:kern w:val="0"/>
      <w:lang w:eastAsia="en-US"/>
    </w:rPr>
  </w:style>
  <w:style w:type="paragraph" w:customStyle="1" w:styleId="Default">
    <w:name w:val="Default"/>
    <w:rsid w:val="00F30C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1263">
      <w:bodyDiv w:val="1"/>
      <w:marLeft w:val="0"/>
      <w:marRight w:val="0"/>
      <w:marTop w:val="0"/>
      <w:marBottom w:val="0"/>
      <w:divBdr>
        <w:top w:val="none" w:sz="0" w:space="0" w:color="auto"/>
        <w:left w:val="none" w:sz="0" w:space="0" w:color="auto"/>
        <w:bottom w:val="none" w:sz="0" w:space="0" w:color="auto"/>
        <w:right w:val="none" w:sz="0" w:space="0" w:color="auto"/>
      </w:divBdr>
    </w:div>
    <w:div w:id="1307395757">
      <w:bodyDiv w:val="1"/>
      <w:marLeft w:val="0"/>
      <w:marRight w:val="0"/>
      <w:marTop w:val="0"/>
      <w:marBottom w:val="0"/>
      <w:divBdr>
        <w:top w:val="none" w:sz="0" w:space="0" w:color="auto"/>
        <w:left w:val="none" w:sz="0" w:space="0" w:color="auto"/>
        <w:bottom w:val="none" w:sz="0" w:space="0" w:color="auto"/>
        <w:right w:val="none" w:sz="0" w:space="0" w:color="auto"/>
      </w:divBdr>
    </w:div>
    <w:div w:id="1758862899">
      <w:bodyDiv w:val="1"/>
      <w:marLeft w:val="0"/>
      <w:marRight w:val="0"/>
      <w:marTop w:val="0"/>
      <w:marBottom w:val="0"/>
      <w:divBdr>
        <w:top w:val="none" w:sz="0" w:space="0" w:color="auto"/>
        <w:left w:val="none" w:sz="0" w:space="0" w:color="auto"/>
        <w:bottom w:val="none" w:sz="0" w:space="0" w:color="auto"/>
        <w:right w:val="none" w:sz="0" w:space="0" w:color="auto"/>
      </w:divBdr>
      <w:divsChild>
        <w:div w:id="869605287">
          <w:marLeft w:val="0"/>
          <w:marRight w:val="0"/>
          <w:marTop w:val="0"/>
          <w:marBottom w:val="0"/>
          <w:divBdr>
            <w:top w:val="none" w:sz="0" w:space="0" w:color="auto"/>
            <w:left w:val="none" w:sz="0" w:space="0" w:color="auto"/>
            <w:bottom w:val="none" w:sz="0" w:space="0" w:color="auto"/>
            <w:right w:val="none" w:sz="0" w:space="0" w:color="auto"/>
          </w:divBdr>
          <w:divsChild>
            <w:div w:id="1278607665">
              <w:marLeft w:val="0"/>
              <w:marRight w:val="0"/>
              <w:marTop w:val="0"/>
              <w:marBottom w:val="0"/>
              <w:divBdr>
                <w:top w:val="none" w:sz="0" w:space="0" w:color="auto"/>
                <w:left w:val="none" w:sz="0" w:space="0" w:color="auto"/>
                <w:bottom w:val="none" w:sz="0" w:space="0" w:color="auto"/>
                <w:right w:val="none" w:sz="0" w:space="0" w:color="auto"/>
              </w:divBdr>
              <w:divsChild>
                <w:div w:id="2089380153">
                  <w:marLeft w:val="0"/>
                  <w:marRight w:val="0"/>
                  <w:marTop w:val="0"/>
                  <w:marBottom w:val="0"/>
                  <w:divBdr>
                    <w:top w:val="none" w:sz="0" w:space="0" w:color="auto"/>
                    <w:left w:val="none" w:sz="0" w:space="0" w:color="auto"/>
                    <w:bottom w:val="none" w:sz="0" w:space="0" w:color="auto"/>
                    <w:right w:val="none" w:sz="0" w:space="0" w:color="auto"/>
                  </w:divBdr>
                  <w:divsChild>
                    <w:div w:id="375084111">
                      <w:marLeft w:val="0"/>
                      <w:marRight w:val="0"/>
                      <w:marTop w:val="0"/>
                      <w:marBottom w:val="0"/>
                      <w:divBdr>
                        <w:top w:val="none" w:sz="0" w:space="0" w:color="auto"/>
                        <w:left w:val="none" w:sz="0" w:space="0" w:color="auto"/>
                        <w:bottom w:val="none" w:sz="0" w:space="0" w:color="auto"/>
                        <w:right w:val="none" w:sz="0" w:space="0" w:color="auto"/>
                      </w:divBdr>
                    </w:div>
                    <w:div w:id="18120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C5B0-2B43-435B-88D8-B2C80D0F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2416</Words>
  <Characters>14501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Starostwo Powiatowe w Tczewie</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molszewska</dc:creator>
  <cp:lastModifiedBy>Magdalena Olszewska</cp:lastModifiedBy>
  <cp:revision>7</cp:revision>
  <cp:lastPrinted>2021-01-07T06:43:00Z</cp:lastPrinted>
  <dcterms:created xsi:type="dcterms:W3CDTF">2021-02-05T12:45:00Z</dcterms:created>
  <dcterms:modified xsi:type="dcterms:W3CDTF">2021-02-10T13:11:00Z</dcterms:modified>
</cp:coreProperties>
</file>