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3" w:rsidRDefault="00A748DB">
      <w:pPr>
        <w:ind w:left="4248" w:firstLine="708"/>
        <w:jc w:val="right"/>
      </w:pPr>
      <w:r>
        <w:t xml:space="preserve">Tczew, dnia </w:t>
      </w:r>
      <w:r w:rsidR="00512D14">
        <w:t>..........................</w:t>
      </w:r>
      <w:r w:rsidR="00347E0F">
        <w:t>..</w:t>
      </w:r>
      <w:r>
        <w:t>.</w:t>
      </w:r>
    </w:p>
    <w:p w:rsidR="002C4DF3" w:rsidRDefault="001C700F" w:rsidP="001C700F">
      <w:pPr>
        <w:ind w:left="720"/>
      </w:pPr>
      <w:r>
        <w:t>wnioskodawca</w:t>
      </w:r>
    </w:p>
    <w:p w:rsidR="00512D14" w:rsidRDefault="00512D14" w:rsidP="00512D14">
      <w:pPr>
        <w:spacing w:line="360" w:lineRule="auto"/>
        <w:ind w:left="720"/>
      </w:pPr>
      <w:r>
        <w:t>..............................................</w:t>
      </w:r>
    </w:p>
    <w:p w:rsidR="00512D14" w:rsidRDefault="00512D14" w:rsidP="00512D14">
      <w:pPr>
        <w:spacing w:line="360" w:lineRule="auto"/>
        <w:ind w:left="720"/>
      </w:pPr>
      <w:r>
        <w:t>..............................................</w:t>
      </w:r>
    </w:p>
    <w:p w:rsidR="00512D14" w:rsidRDefault="00512D14" w:rsidP="00512D14">
      <w:pPr>
        <w:spacing w:line="360" w:lineRule="auto"/>
        <w:ind w:left="720"/>
      </w:pPr>
      <w:r>
        <w:t>..............................................</w:t>
      </w:r>
    </w:p>
    <w:p w:rsidR="00512D14" w:rsidRDefault="00512D14" w:rsidP="00512D14">
      <w:pPr>
        <w:spacing w:line="360" w:lineRule="auto"/>
        <w:ind w:left="720"/>
      </w:pPr>
      <w:r>
        <w:t>..............................................</w:t>
      </w:r>
    </w:p>
    <w:p w:rsidR="002C6D74" w:rsidRDefault="002C6D74" w:rsidP="00512D14">
      <w:pPr>
        <w:spacing w:line="360" w:lineRule="auto"/>
        <w:ind w:left="720"/>
      </w:pPr>
    </w:p>
    <w:p w:rsidR="00A14E08" w:rsidRPr="00180490" w:rsidRDefault="003A1018" w:rsidP="00A14E08">
      <w:pPr>
        <w:pStyle w:val="NormalnyWeb"/>
        <w:spacing w:before="0" w:beforeAutospacing="0" w:after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="00A14E08">
        <w:rPr>
          <w:b/>
        </w:rPr>
        <w:t xml:space="preserve">                         </w:t>
      </w:r>
      <w:r>
        <w:rPr>
          <w:b/>
        </w:rPr>
        <w:t xml:space="preserve"> </w:t>
      </w:r>
      <w:r w:rsidR="00A14E08" w:rsidRPr="00180490">
        <w:rPr>
          <w:b/>
          <w:sz w:val="28"/>
          <w:szCs w:val="28"/>
        </w:rPr>
        <w:t>Starosta Tczewski</w:t>
      </w:r>
    </w:p>
    <w:p w:rsidR="00A14E08" w:rsidRPr="00900238" w:rsidRDefault="00A14E08" w:rsidP="00A14E08">
      <w:pPr>
        <w:pStyle w:val="NormalnyWeb"/>
        <w:spacing w:before="0" w:beforeAutospacing="0" w:after="0"/>
        <w:jc w:val="center"/>
        <w:rPr>
          <w:b/>
        </w:rPr>
      </w:pPr>
      <w:r w:rsidRPr="00900238">
        <w:rPr>
          <w:b/>
        </w:rPr>
        <w:t xml:space="preserve">                                                       Wydział Geodezji i Gospodarki Nieruchomościami</w:t>
      </w:r>
    </w:p>
    <w:p w:rsidR="00A14E08" w:rsidRPr="00900238" w:rsidRDefault="00A14E08" w:rsidP="00A14E08">
      <w:pPr>
        <w:pStyle w:val="NormalnyWeb"/>
        <w:spacing w:before="0" w:beforeAutospacing="0" w:after="0"/>
        <w:jc w:val="center"/>
        <w:rPr>
          <w:b/>
        </w:rPr>
      </w:pPr>
      <w:r w:rsidRPr="00900238">
        <w:rPr>
          <w:b/>
        </w:rPr>
        <w:t xml:space="preserve">                                                   ul. Piaskowa 2</w:t>
      </w:r>
    </w:p>
    <w:p w:rsidR="00A14E08" w:rsidRPr="00900238" w:rsidRDefault="00A14E08" w:rsidP="00A14E08">
      <w:pPr>
        <w:pStyle w:val="Textbody"/>
        <w:spacing w:line="240" w:lineRule="auto"/>
        <w:rPr>
          <w:b/>
        </w:rPr>
      </w:pPr>
      <w:r w:rsidRPr="00900238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</w:t>
      </w:r>
      <w:r w:rsidRPr="00900238">
        <w:rPr>
          <w:b/>
        </w:rPr>
        <w:t xml:space="preserve"> 83-110 Tczew</w:t>
      </w:r>
    </w:p>
    <w:p w:rsidR="00512D14" w:rsidRPr="00CA349D" w:rsidRDefault="00512D14" w:rsidP="00A14E08">
      <w:pPr>
        <w:jc w:val="center"/>
        <w:rPr>
          <w:b/>
        </w:rPr>
      </w:pPr>
    </w:p>
    <w:p w:rsidR="00CA349D" w:rsidRDefault="00CA349D">
      <w:pPr>
        <w:ind w:left="4248" w:firstLine="708"/>
        <w:jc w:val="both"/>
        <w:rPr>
          <w:b/>
        </w:rPr>
      </w:pPr>
    </w:p>
    <w:p w:rsidR="00CA349D" w:rsidRDefault="00CA349D">
      <w:pPr>
        <w:ind w:left="4248" w:firstLine="708"/>
        <w:jc w:val="both"/>
        <w:rPr>
          <w:b/>
        </w:rPr>
      </w:pPr>
    </w:p>
    <w:p w:rsidR="003A1018" w:rsidRDefault="00512D14" w:rsidP="006966F7">
      <w:pPr>
        <w:spacing w:line="360" w:lineRule="auto"/>
        <w:jc w:val="center"/>
        <w:rPr>
          <w:b/>
        </w:rPr>
      </w:pPr>
      <w:r>
        <w:rPr>
          <w:b/>
        </w:rPr>
        <w:t xml:space="preserve">WNIOSEK </w:t>
      </w:r>
    </w:p>
    <w:p w:rsidR="00512D14" w:rsidRDefault="00512D14" w:rsidP="006966F7">
      <w:pPr>
        <w:spacing w:line="360" w:lineRule="auto"/>
        <w:jc w:val="center"/>
        <w:rPr>
          <w:b/>
        </w:rPr>
      </w:pPr>
      <w:r>
        <w:rPr>
          <w:b/>
        </w:rPr>
        <w:t xml:space="preserve">O </w:t>
      </w:r>
      <w:r w:rsidR="003A1018">
        <w:rPr>
          <w:b/>
        </w:rPr>
        <w:t xml:space="preserve"> </w:t>
      </w:r>
      <w:r>
        <w:rPr>
          <w:b/>
        </w:rPr>
        <w:t>UJAWNIENIE/WYKREŚLENIE</w:t>
      </w:r>
      <w:r w:rsidR="008A0B0E">
        <w:rPr>
          <w:b/>
        </w:rPr>
        <w:t>*</w:t>
      </w:r>
      <w:r>
        <w:rPr>
          <w:b/>
        </w:rPr>
        <w:t xml:space="preserve"> W </w:t>
      </w:r>
      <w:r w:rsidR="003A1018">
        <w:rPr>
          <w:b/>
        </w:rPr>
        <w:t xml:space="preserve"> </w:t>
      </w:r>
      <w:r>
        <w:rPr>
          <w:b/>
        </w:rPr>
        <w:t>OPERACIE</w:t>
      </w:r>
      <w:r w:rsidR="003A1018">
        <w:rPr>
          <w:b/>
        </w:rPr>
        <w:t xml:space="preserve"> </w:t>
      </w:r>
      <w:r>
        <w:rPr>
          <w:b/>
        </w:rPr>
        <w:t xml:space="preserve"> EWIDENCJI </w:t>
      </w:r>
      <w:r w:rsidR="003A1018">
        <w:rPr>
          <w:b/>
        </w:rPr>
        <w:t xml:space="preserve"> </w:t>
      </w:r>
      <w:r>
        <w:rPr>
          <w:b/>
        </w:rPr>
        <w:t>GRUNTÓW</w:t>
      </w:r>
      <w:r w:rsidR="003A1018">
        <w:rPr>
          <w:b/>
        </w:rPr>
        <w:br/>
      </w:r>
      <w:r>
        <w:rPr>
          <w:b/>
        </w:rPr>
        <w:t xml:space="preserve"> I</w:t>
      </w:r>
      <w:r w:rsidR="003A1018">
        <w:rPr>
          <w:b/>
        </w:rPr>
        <w:t xml:space="preserve"> </w:t>
      </w:r>
      <w:r>
        <w:rPr>
          <w:b/>
        </w:rPr>
        <w:t xml:space="preserve"> BUDYNKÓW</w:t>
      </w:r>
      <w:r w:rsidR="003A1018">
        <w:rPr>
          <w:b/>
        </w:rPr>
        <w:t xml:space="preserve"> </w:t>
      </w:r>
      <w:r>
        <w:rPr>
          <w:b/>
        </w:rPr>
        <w:t xml:space="preserve"> INFORMACJI </w:t>
      </w:r>
      <w:r w:rsidR="003A1018">
        <w:rPr>
          <w:b/>
        </w:rPr>
        <w:t xml:space="preserve"> </w:t>
      </w:r>
      <w:r>
        <w:rPr>
          <w:b/>
        </w:rPr>
        <w:t xml:space="preserve">O </w:t>
      </w:r>
      <w:r w:rsidR="003A1018">
        <w:rPr>
          <w:b/>
        </w:rPr>
        <w:t xml:space="preserve"> </w:t>
      </w:r>
      <w:r>
        <w:rPr>
          <w:b/>
        </w:rPr>
        <w:t>DZIERŻAWIE</w:t>
      </w:r>
      <w:r w:rsidR="00D04A7F">
        <w:rPr>
          <w:b/>
        </w:rPr>
        <w:t xml:space="preserve"> </w:t>
      </w:r>
      <w:r>
        <w:rPr>
          <w:b/>
        </w:rPr>
        <w:t xml:space="preserve"> GRUNTÓW</w:t>
      </w:r>
    </w:p>
    <w:p w:rsidR="00CA349D" w:rsidRDefault="00CA349D" w:rsidP="00512D14">
      <w:pPr>
        <w:jc w:val="center"/>
        <w:rPr>
          <w:b/>
        </w:rPr>
      </w:pPr>
    </w:p>
    <w:p w:rsidR="00CA349D" w:rsidRPr="006966F7" w:rsidRDefault="00512D14" w:rsidP="006966F7">
      <w:pPr>
        <w:spacing w:line="360" w:lineRule="auto"/>
        <w:ind w:firstLine="482"/>
        <w:jc w:val="both"/>
        <w:rPr>
          <w:color w:val="000000"/>
        </w:rPr>
      </w:pPr>
      <w:r>
        <w:t xml:space="preserve">Na podstawie </w:t>
      </w:r>
      <w:r w:rsidR="002C6D74">
        <w:t xml:space="preserve">art. 20 ust. 2 pkt. 6 ustawy z dnia 17 maja 1989 r. Prawo Geodezyjne </w:t>
      </w:r>
      <w:r w:rsidR="003A1018">
        <w:br/>
      </w:r>
      <w:r w:rsidR="002C6D74">
        <w:t xml:space="preserve">i Kartograficzne oraz </w:t>
      </w:r>
      <w:r>
        <w:t xml:space="preserve">§ 11 </w:t>
      </w:r>
      <w:r w:rsidR="008A0B0E">
        <w:t xml:space="preserve">Rozporządzenia Ministra Rozwoju Regionalnego i Budownictwa </w:t>
      </w:r>
      <w:r w:rsidR="00BD6DF7">
        <w:t xml:space="preserve">     </w:t>
      </w:r>
      <w:r w:rsidR="008A0B0E" w:rsidRPr="008A0B0E">
        <w:rPr>
          <w:bCs/>
          <w:color w:val="000000"/>
        </w:rPr>
        <w:t>z dnia 29 marca 2001 r.</w:t>
      </w:r>
      <w:r w:rsidR="008A0B0E">
        <w:rPr>
          <w:bCs/>
          <w:color w:val="000000"/>
        </w:rPr>
        <w:t xml:space="preserve"> </w:t>
      </w:r>
      <w:r w:rsidR="008A0B0E" w:rsidRPr="008A0B0E">
        <w:rPr>
          <w:bCs/>
          <w:color w:val="000000"/>
        </w:rPr>
        <w:t>w sprawie ewidencji gruntów i budynków</w:t>
      </w:r>
      <w:r w:rsidR="008A0B0E">
        <w:rPr>
          <w:bCs/>
          <w:color w:val="000000"/>
        </w:rPr>
        <w:t xml:space="preserve"> </w:t>
      </w:r>
      <w:r>
        <w:t xml:space="preserve">w związku z </w:t>
      </w:r>
      <w:hyperlink r:id="rId7" w:anchor="/dokument/16793985#art(28)ust(4)pkt(1)" w:history="1">
        <w:r w:rsidR="002C6D74" w:rsidRPr="002C6D74">
          <w:t xml:space="preserve">art. 28 ust. 4 </w:t>
        </w:r>
        <w:proofErr w:type="spellStart"/>
        <w:r w:rsidR="002C6D74" w:rsidRPr="002C6D74">
          <w:t>pkt</w:t>
        </w:r>
        <w:proofErr w:type="spellEnd"/>
        <w:r w:rsidR="002C6D74" w:rsidRPr="002C6D74">
          <w:t xml:space="preserve"> 1</w:t>
        </w:r>
      </w:hyperlink>
      <w:r w:rsidR="002C6D74" w:rsidRPr="002C6D74">
        <w:t xml:space="preserve">, </w:t>
      </w:r>
      <w:hyperlink r:id="rId8" w:anchor="/dokument/16793985#art(38)pkt(1)" w:history="1">
        <w:r w:rsidR="002C6D74" w:rsidRPr="002C6D74">
          <w:t xml:space="preserve">art. 38 </w:t>
        </w:r>
        <w:proofErr w:type="spellStart"/>
        <w:r w:rsidR="002C6D74" w:rsidRPr="002C6D74">
          <w:t>pkt</w:t>
        </w:r>
        <w:proofErr w:type="spellEnd"/>
        <w:r w:rsidR="002C6D74" w:rsidRPr="002C6D74">
          <w:t xml:space="preserve"> 1</w:t>
        </w:r>
      </w:hyperlink>
      <w:r w:rsidR="002C6D74" w:rsidRPr="002C6D74">
        <w:t xml:space="preserve"> oraz </w:t>
      </w:r>
      <w:hyperlink r:id="rId9" w:anchor="/dokument/16793985#art(117)" w:history="1">
        <w:r w:rsidR="002C6D74" w:rsidRPr="002C6D74">
          <w:t>art. 117</w:t>
        </w:r>
      </w:hyperlink>
      <w:r w:rsidR="002C6D74" w:rsidRPr="002C6D74">
        <w:t xml:space="preserve"> ustawy z dnia 20 grudnia 1990 r. o ubezpieczeniu społecznym rolników </w:t>
      </w:r>
      <w:r w:rsidRPr="00CD20FC">
        <w:rPr>
          <w:b/>
        </w:rPr>
        <w:t>wnosimy o ujawnienie/wykreślenie</w:t>
      </w:r>
      <w:r w:rsidR="008A0B0E">
        <w:t>*</w:t>
      </w:r>
      <w:r>
        <w:t xml:space="preserve"> </w:t>
      </w:r>
      <w:r w:rsidR="00CA349D" w:rsidRPr="00CD20FC">
        <w:rPr>
          <w:b/>
        </w:rPr>
        <w:t>dzierżawcy</w:t>
      </w:r>
      <w:r w:rsidR="00CA349D">
        <w:t xml:space="preserve"> </w:t>
      </w:r>
      <w:r w:rsidR="0005256B">
        <w:t>dla</w:t>
      </w:r>
      <w:r w:rsidR="00CA349D">
        <w:t xml:space="preserve"> dział</w:t>
      </w:r>
      <w:r w:rsidR="0005256B">
        <w:t>e</w:t>
      </w:r>
      <w:r w:rsidR="00CA349D">
        <w:t>k będących przedmiotem dzierżawy</w:t>
      </w:r>
      <w:r w:rsidR="0005256B">
        <w:t>,</w:t>
      </w:r>
      <w:r w:rsidR="00CA349D">
        <w:t xml:space="preserve"> zgodnie z załączoną umową</w:t>
      </w:r>
      <w:r w:rsidR="00911635">
        <w:t xml:space="preserve"> dzierżawy</w:t>
      </w:r>
      <w:r w:rsidR="00CA349D">
        <w:t>.</w:t>
      </w:r>
    </w:p>
    <w:p w:rsidR="00CA349D" w:rsidRDefault="00CA349D">
      <w:pPr>
        <w:spacing w:line="360" w:lineRule="auto"/>
        <w:jc w:val="both"/>
      </w:pPr>
    </w:p>
    <w:p w:rsidR="001C700F" w:rsidRDefault="001C700F" w:rsidP="001C700F">
      <w:pPr>
        <w:spacing w:line="480" w:lineRule="auto"/>
        <w:jc w:val="right"/>
      </w:pPr>
    </w:p>
    <w:p w:rsidR="001C700F" w:rsidRDefault="001C700F" w:rsidP="001C700F">
      <w:pPr>
        <w:spacing w:line="480" w:lineRule="auto"/>
        <w:jc w:val="right"/>
      </w:pPr>
    </w:p>
    <w:p w:rsidR="002C4DF3" w:rsidRDefault="00CA349D" w:rsidP="001C700F">
      <w:pPr>
        <w:spacing w:line="480" w:lineRule="auto"/>
        <w:jc w:val="right"/>
      </w:pPr>
      <w:r>
        <w:t>Podpis</w:t>
      </w:r>
      <w:r w:rsidR="002C6D74">
        <w:t>y stron</w:t>
      </w:r>
      <w:r>
        <w:t xml:space="preserve"> .</w:t>
      </w:r>
      <w:r w:rsidR="002C6D74">
        <w:t>................................</w:t>
      </w:r>
      <w:r>
        <w:t>.........................................................................</w:t>
      </w:r>
      <w:r w:rsidR="002C6D74">
        <w:t xml:space="preserve"> </w:t>
      </w:r>
      <w:r>
        <w:t>.............</w:t>
      </w:r>
      <w:r w:rsidR="002C6D74">
        <w:t>............................................................................................</w:t>
      </w:r>
      <w:r>
        <w:t xml:space="preserve">.. </w:t>
      </w:r>
    </w:p>
    <w:p w:rsidR="00CA349D" w:rsidRDefault="00CA349D" w:rsidP="00CA349D">
      <w:pPr>
        <w:spacing w:line="480" w:lineRule="auto"/>
        <w:ind w:left="360"/>
        <w:jc w:val="both"/>
      </w:pPr>
    </w:p>
    <w:p w:rsidR="000259B4" w:rsidRDefault="000259B4" w:rsidP="000259B4">
      <w:pPr>
        <w:spacing w:line="360" w:lineRule="auto"/>
        <w:jc w:val="both"/>
      </w:pPr>
    </w:p>
    <w:p w:rsidR="000259B4" w:rsidRDefault="000259B4" w:rsidP="000259B4">
      <w:pPr>
        <w:spacing w:line="360" w:lineRule="auto"/>
        <w:jc w:val="both"/>
      </w:pPr>
    </w:p>
    <w:p w:rsidR="002C4DF3" w:rsidRDefault="002914E5">
      <w:pPr>
        <w:spacing w:line="360" w:lineRule="auto"/>
        <w:jc w:val="both"/>
      </w:pPr>
      <w:r>
        <w:t xml:space="preserve">*   </w:t>
      </w:r>
      <w:r w:rsidR="007D3691">
        <w:t xml:space="preserve">niepotrzebne </w:t>
      </w:r>
      <w:r w:rsidR="008A0B0E">
        <w:t>skreślić</w:t>
      </w:r>
    </w:p>
    <w:p w:rsidR="00623074" w:rsidRDefault="00623074">
      <w:pPr>
        <w:spacing w:line="360" w:lineRule="auto"/>
        <w:jc w:val="both"/>
      </w:pPr>
    </w:p>
    <w:p w:rsidR="0090549C" w:rsidRDefault="0090549C">
      <w:pPr>
        <w:spacing w:line="360" w:lineRule="auto"/>
        <w:jc w:val="both"/>
      </w:pPr>
    </w:p>
    <w:p w:rsidR="004371D7" w:rsidRDefault="00E1204D" w:rsidP="004371D7">
      <w:pPr>
        <w:ind w:left="4956"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04D">
        <w:rPr>
          <w:sz w:val="32"/>
          <w:szCs w:val="32"/>
        </w:rPr>
        <w:tab/>
      </w:r>
      <w:r>
        <w:rPr>
          <w:sz w:val="32"/>
          <w:szCs w:val="32"/>
        </w:rPr>
        <w:t xml:space="preserve">              </w:t>
      </w:r>
      <w:r w:rsidR="004371D7">
        <w:t>Verte!</w:t>
      </w:r>
    </w:p>
    <w:p w:rsidR="004371D7" w:rsidRDefault="004371D7" w:rsidP="004371D7">
      <w:pPr>
        <w:ind w:left="4956" w:firstLine="708"/>
        <w:jc w:val="center"/>
      </w:pPr>
    </w:p>
    <w:p w:rsidR="0090549C" w:rsidRDefault="0090549C" w:rsidP="004371D7">
      <w:pPr>
        <w:spacing w:line="360" w:lineRule="auto"/>
        <w:jc w:val="both"/>
        <w:rPr>
          <w:b/>
          <w:sz w:val="22"/>
          <w:szCs w:val="22"/>
        </w:rPr>
      </w:pPr>
      <w:r w:rsidRPr="00D51659">
        <w:rPr>
          <w:b/>
          <w:sz w:val="22"/>
          <w:szCs w:val="22"/>
        </w:rPr>
        <w:t>INFORMACJE DOTYCZACE PRZETWARZANIA PAŃSTWA DANYCH OSOBOWYCH</w:t>
      </w:r>
    </w:p>
    <w:p w:rsidR="0090549C" w:rsidRPr="00D51659" w:rsidRDefault="0090549C" w:rsidP="0090549C">
      <w:pPr>
        <w:spacing w:before="120"/>
        <w:jc w:val="center"/>
        <w:rPr>
          <w:b/>
          <w:sz w:val="22"/>
          <w:szCs w:val="22"/>
        </w:rPr>
      </w:pPr>
    </w:p>
    <w:p w:rsidR="0090549C" w:rsidRPr="006B6FBC" w:rsidRDefault="0090549C" w:rsidP="0090549C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</w:t>
      </w:r>
      <w:r>
        <w:rPr>
          <w:sz w:val="22"/>
          <w:szCs w:val="22"/>
        </w:rPr>
        <w:t>go</w:t>
      </w:r>
      <w:r w:rsidRPr="006B6FBC">
        <w:rPr>
          <w:sz w:val="22"/>
          <w:szCs w:val="22"/>
        </w:rPr>
        <w:t xml:space="preserve">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we wniosku i w wymaganych załącznikach</w:t>
      </w:r>
      <w:r w:rsidRPr="006B6FB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jest Powiat Tczewski z siedzibą w Tczewie przy ul. Piaskowej 2;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10" w:history="1">
        <w:r w:rsidRPr="0090549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83-110 Tczew;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</w:t>
      </w:r>
      <w:r>
        <w:rPr>
          <w:sz w:val="22"/>
          <w:szCs w:val="22"/>
        </w:rPr>
        <w:t xml:space="preserve"> dnia 7 maja 1989 r. Prawo geodezyjne </w:t>
      </w:r>
      <w:r>
        <w:rPr>
          <w:sz w:val="22"/>
          <w:szCs w:val="22"/>
        </w:rPr>
        <w:br/>
        <w:t xml:space="preserve">i kartograficzne, </w:t>
      </w:r>
      <w:r w:rsidRPr="006B6FBC">
        <w:rPr>
          <w:sz w:val="22"/>
          <w:szCs w:val="22"/>
        </w:rPr>
        <w:t xml:space="preserve">ustawy z dnia 14 lipca 1983 r. o narodowym </w:t>
      </w:r>
      <w:r>
        <w:rPr>
          <w:sz w:val="22"/>
          <w:szCs w:val="22"/>
        </w:rPr>
        <w:t xml:space="preserve">zasobie archiwalnym i archiwach. Dane kontaktowe obejmujące numer telefonu mogą być przetwarzane na podstawie </w:t>
      </w:r>
      <w:r w:rsidRPr="006B6FBC">
        <w:rPr>
          <w:sz w:val="22"/>
          <w:szCs w:val="22"/>
        </w:rPr>
        <w:t xml:space="preserve">art. 6 ust. 1 lit. </w:t>
      </w:r>
      <w:r>
        <w:rPr>
          <w:sz w:val="22"/>
          <w:szCs w:val="22"/>
        </w:rPr>
        <w:t>a</w:t>
      </w:r>
      <w:r w:rsidRPr="006B6FBC">
        <w:rPr>
          <w:sz w:val="22"/>
          <w:szCs w:val="22"/>
        </w:rPr>
        <w:t xml:space="preserve"> </w:t>
      </w:r>
      <w:r w:rsidRPr="006B6FBC">
        <w:rPr>
          <w:i/>
          <w:sz w:val="22"/>
          <w:szCs w:val="22"/>
        </w:rPr>
        <w:t>rozporządzenia</w:t>
      </w:r>
      <w:r>
        <w:rPr>
          <w:i/>
          <w:sz w:val="22"/>
          <w:szCs w:val="22"/>
        </w:rPr>
        <w:t xml:space="preserve">, </w:t>
      </w:r>
      <w:r w:rsidRPr="00EB48C2">
        <w:rPr>
          <w:sz w:val="22"/>
          <w:szCs w:val="22"/>
        </w:rPr>
        <w:t>tj. udzielonej przez Panią/Pana zgody</w:t>
      </w:r>
      <w:r>
        <w:rPr>
          <w:sz w:val="22"/>
          <w:szCs w:val="22"/>
        </w:rPr>
        <w:t>, wyrażonej w postaci dobrowolnego udostępnienia ww. danych we wniosku</w:t>
      </w:r>
      <w:r w:rsidRPr="00EB48C2">
        <w:rPr>
          <w:sz w:val="22"/>
          <w:szCs w:val="22"/>
        </w:rPr>
        <w:t>;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</w:t>
      </w:r>
      <w:r>
        <w:rPr>
          <w:sz w:val="22"/>
          <w:szCs w:val="22"/>
        </w:rPr>
        <w:t xml:space="preserve"> </w:t>
      </w:r>
      <w:r w:rsidRPr="006B6FBC">
        <w:rPr>
          <w:sz w:val="22"/>
          <w:szCs w:val="22"/>
        </w:rPr>
        <w:t>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90549C" w:rsidRPr="006B6FB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obowiązek podania danych osobowych jest wymogiem ustawowym określonym w przepisach ww</w:t>
      </w:r>
      <w:r>
        <w:rPr>
          <w:sz w:val="22"/>
          <w:szCs w:val="22"/>
        </w:rPr>
        <w:t>. ustaw,</w:t>
      </w:r>
      <w:r w:rsidRPr="006B6FBC">
        <w:rPr>
          <w:sz w:val="22"/>
          <w:szCs w:val="22"/>
        </w:rPr>
        <w:t xml:space="preserve"> podanie danych kon</w:t>
      </w:r>
      <w:r>
        <w:rPr>
          <w:sz w:val="22"/>
          <w:szCs w:val="22"/>
        </w:rPr>
        <w:t xml:space="preserve">taktowych, tj. numeru telefonu </w:t>
      </w:r>
      <w:r w:rsidRPr="006B6FBC">
        <w:rPr>
          <w:sz w:val="22"/>
          <w:szCs w:val="22"/>
        </w:rPr>
        <w:t>jest dobrowolne;</w:t>
      </w:r>
    </w:p>
    <w:p w:rsidR="0090549C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90549C" w:rsidRPr="00C970BF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dane osobowe, kontaktowe (w postaci</w:t>
      </w:r>
      <w:r w:rsidRPr="006B6FBC">
        <w:rPr>
          <w:sz w:val="22"/>
          <w:szCs w:val="22"/>
        </w:rPr>
        <w:t xml:space="preserve"> numeru telefonu</w:t>
      </w:r>
      <w:r>
        <w:rPr>
          <w:sz w:val="22"/>
          <w:szCs w:val="22"/>
        </w:rPr>
        <w:t>), udostępnione dobrowolnie we wniosku</w:t>
      </w:r>
      <w:r w:rsidRPr="006B6FBC">
        <w:rPr>
          <w:sz w:val="22"/>
          <w:szCs w:val="22"/>
        </w:rPr>
        <w:t xml:space="preserve"> można w dowolnym momencie wycofać, bądź zwrócić się z wnioskiem o usunięcie tych danych;</w:t>
      </w:r>
    </w:p>
    <w:p w:rsidR="0090549C" w:rsidRPr="00E255DF" w:rsidRDefault="0090549C" w:rsidP="0090549C">
      <w:pPr>
        <w:numPr>
          <w:ilvl w:val="0"/>
          <w:numId w:val="5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90549C" w:rsidRDefault="0090549C">
      <w:pPr>
        <w:spacing w:line="360" w:lineRule="auto"/>
        <w:jc w:val="both"/>
      </w:pPr>
    </w:p>
    <w:p w:rsidR="0090549C" w:rsidRDefault="0090549C" w:rsidP="0090549C"/>
    <w:p w:rsidR="0090549C" w:rsidRPr="006B6FBC" w:rsidRDefault="0090549C" w:rsidP="0090549C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90549C" w:rsidRPr="006B6FBC" w:rsidRDefault="0090549C" w:rsidP="0090549C">
      <w:pPr>
        <w:jc w:val="right"/>
        <w:rPr>
          <w:sz w:val="22"/>
          <w:szCs w:val="22"/>
        </w:rPr>
      </w:pPr>
    </w:p>
    <w:p w:rsidR="0090549C" w:rsidRPr="006B6FBC" w:rsidRDefault="0090549C" w:rsidP="0090549C">
      <w:pPr>
        <w:jc w:val="right"/>
        <w:rPr>
          <w:sz w:val="22"/>
          <w:szCs w:val="22"/>
        </w:rPr>
      </w:pPr>
    </w:p>
    <w:p w:rsidR="0090549C" w:rsidRPr="006B6FBC" w:rsidRDefault="0090549C" w:rsidP="0090549C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90549C" w:rsidRDefault="0090549C" w:rsidP="0090549C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90549C" w:rsidRDefault="0090549C">
      <w:pPr>
        <w:spacing w:line="360" w:lineRule="auto"/>
        <w:jc w:val="both"/>
      </w:pPr>
    </w:p>
    <w:sectPr w:rsidR="0090549C" w:rsidSect="002C4DF3">
      <w:footerReference w:type="default" r:id="rId11"/>
      <w:pgSz w:w="11906" w:h="16838"/>
      <w:pgMar w:top="719" w:right="1286" w:bottom="107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D7" w:rsidRDefault="004371D7" w:rsidP="004371D7">
      <w:r>
        <w:separator/>
      </w:r>
    </w:p>
  </w:endnote>
  <w:endnote w:type="continuationSeparator" w:id="0">
    <w:p w:rsidR="004371D7" w:rsidRDefault="004371D7" w:rsidP="0043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657"/>
      <w:docPartObj>
        <w:docPartGallery w:val="Page Numbers (Bottom of Page)"/>
        <w:docPartUnique/>
      </w:docPartObj>
    </w:sdtPr>
    <w:sdtContent>
      <w:p w:rsidR="004371D7" w:rsidRDefault="004371D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71D7" w:rsidRDefault="004371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D7" w:rsidRDefault="004371D7" w:rsidP="004371D7">
      <w:r>
        <w:separator/>
      </w:r>
    </w:p>
  </w:footnote>
  <w:footnote w:type="continuationSeparator" w:id="0">
    <w:p w:rsidR="004371D7" w:rsidRDefault="004371D7" w:rsidP="00437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F3E"/>
    <w:multiLevelType w:val="hybridMultilevel"/>
    <w:tmpl w:val="22A2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694034A"/>
    <w:multiLevelType w:val="hybridMultilevel"/>
    <w:tmpl w:val="227C5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24B19"/>
    <w:multiLevelType w:val="hybridMultilevel"/>
    <w:tmpl w:val="DFD8F044"/>
    <w:lvl w:ilvl="0" w:tplc="B6B035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42321E"/>
    <w:multiLevelType w:val="hybridMultilevel"/>
    <w:tmpl w:val="38709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DB"/>
    <w:rsid w:val="000259B4"/>
    <w:rsid w:val="0005256B"/>
    <w:rsid w:val="0007115A"/>
    <w:rsid w:val="000A3124"/>
    <w:rsid w:val="00131675"/>
    <w:rsid w:val="001473BE"/>
    <w:rsid w:val="00193E25"/>
    <w:rsid w:val="001C700F"/>
    <w:rsid w:val="001F500A"/>
    <w:rsid w:val="002914E5"/>
    <w:rsid w:val="002C4DF3"/>
    <w:rsid w:val="002C6D74"/>
    <w:rsid w:val="00347E0F"/>
    <w:rsid w:val="00387192"/>
    <w:rsid w:val="003A1018"/>
    <w:rsid w:val="004371D7"/>
    <w:rsid w:val="004A777D"/>
    <w:rsid w:val="004F5CCF"/>
    <w:rsid w:val="005064C4"/>
    <w:rsid w:val="00512D14"/>
    <w:rsid w:val="00513170"/>
    <w:rsid w:val="00513B8C"/>
    <w:rsid w:val="00574916"/>
    <w:rsid w:val="00583FA1"/>
    <w:rsid w:val="00623074"/>
    <w:rsid w:val="006966F7"/>
    <w:rsid w:val="007D3691"/>
    <w:rsid w:val="008A0B0E"/>
    <w:rsid w:val="0090549C"/>
    <w:rsid w:val="00911635"/>
    <w:rsid w:val="009500EC"/>
    <w:rsid w:val="00970E2A"/>
    <w:rsid w:val="00A14E08"/>
    <w:rsid w:val="00A748DB"/>
    <w:rsid w:val="00B4722E"/>
    <w:rsid w:val="00BD6DF7"/>
    <w:rsid w:val="00CA349D"/>
    <w:rsid w:val="00CD20FC"/>
    <w:rsid w:val="00D04A7F"/>
    <w:rsid w:val="00D9202A"/>
    <w:rsid w:val="00E1204D"/>
    <w:rsid w:val="00E13602"/>
    <w:rsid w:val="00E7024A"/>
    <w:rsid w:val="00EB70A6"/>
    <w:rsid w:val="00EF4831"/>
    <w:rsid w:val="00F741E1"/>
    <w:rsid w:val="00F7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DF3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4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0B0E"/>
    <w:pPr>
      <w:ind w:left="720"/>
      <w:contextualSpacing/>
    </w:pPr>
  </w:style>
  <w:style w:type="character" w:styleId="Hipercze">
    <w:name w:val="Hyperlink"/>
    <w:rsid w:val="0090549C"/>
    <w:rPr>
      <w:color w:val="0000FF"/>
      <w:u w:val="single"/>
    </w:rPr>
  </w:style>
  <w:style w:type="paragraph" w:customStyle="1" w:styleId="Textbody">
    <w:name w:val="Text body"/>
    <w:basedOn w:val="Normalny"/>
    <w:rsid w:val="00A14E08"/>
    <w:pPr>
      <w:widowControl w:val="0"/>
      <w:suppressAutoHyphens/>
      <w:autoSpaceDN w:val="0"/>
      <w:spacing w:line="360" w:lineRule="auto"/>
      <w:jc w:val="both"/>
    </w:pPr>
    <w:rPr>
      <w:kern w:val="3"/>
    </w:rPr>
  </w:style>
  <w:style w:type="paragraph" w:styleId="NormalnyWeb">
    <w:name w:val="Normal (Web)"/>
    <w:basedOn w:val="Normalny"/>
    <w:uiPriority w:val="99"/>
    <w:semiHidden/>
    <w:unhideWhenUsed/>
    <w:rsid w:val="00A14E08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semiHidden/>
    <w:unhideWhenUsed/>
    <w:rsid w:val="00437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71D7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3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1D7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 17 lipca 2009 r</vt:lpstr>
    </vt:vector>
  </TitlesOfParts>
  <Company>Starostwo Powiatowe w Tczewie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 17 lipca 2009 r</dc:title>
  <dc:creator>bchodorowska</dc:creator>
  <cp:lastModifiedBy>emarkowicz</cp:lastModifiedBy>
  <cp:revision>6</cp:revision>
  <cp:lastPrinted>2019-08-02T08:28:00Z</cp:lastPrinted>
  <dcterms:created xsi:type="dcterms:W3CDTF">2019-08-02T08:32:00Z</dcterms:created>
  <dcterms:modified xsi:type="dcterms:W3CDTF">2019-08-26T09:04:00Z</dcterms:modified>
</cp:coreProperties>
</file>