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8069A">
      <w:pPr>
        <w:jc w:val="center"/>
        <w:rPr>
          <w:b/>
          <w:caps/>
        </w:rPr>
      </w:pPr>
      <w:r>
        <w:rPr>
          <w:b/>
          <w:caps/>
        </w:rPr>
        <w:t>Uchwała Nr XXXIII/253/2017</w:t>
      </w:r>
      <w:r>
        <w:rPr>
          <w:b/>
          <w:caps/>
        </w:rPr>
        <w:br/>
        <w:t>Rady Powiatu Tczewskiego</w:t>
      </w:r>
    </w:p>
    <w:p w:rsidR="00A77B3E" w:rsidRDefault="0098069A">
      <w:pPr>
        <w:spacing w:before="280" w:after="280"/>
        <w:jc w:val="center"/>
        <w:rPr>
          <w:b/>
          <w:caps/>
        </w:rPr>
      </w:pPr>
      <w:r>
        <w:t>z dnia 26 września 2017 r.</w:t>
      </w:r>
    </w:p>
    <w:p w:rsidR="00A77B3E" w:rsidRDefault="0098069A">
      <w:pPr>
        <w:keepNext/>
        <w:spacing w:after="480"/>
      </w:pPr>
      <w:r>
        <w:rPr>
          <w:b/>
        </w:rPr>
        <w:t xml:space="preserve">zmieniająca uchwałę Nr XXIV/178/2016 Rady Powiatu Tczewskiego z dnia 20 grudnia 2016 r. w sprawie przyjęcia wieloletniej prognozy finansowej Powiatu Tczewskiego na lata </w:t>
      </w:r>
      <w:r>
        <w:rPr>
          <w:b/>
        </w:rPr>
        <w:t>2017-2030</w:t>
      </w:r>
    </w:p>
    <w:p w:rsidR="00A77B3E" w:rsidRDefault="0098069A">
      <w:pPr>
        <w:keepLines/>
        <w:spacing w:before="120" w:after="120"/>
        <w:ind w:firstLine="227"/>
      </w:pPr>
      <w:r>
        <w:t xml:space="preserve">Na podstawie art. 232 ustawy z dnia 27 sierpnia 2009 r. o finansach publicznych (Dz. U. z 2016 r. poz. 1870, poz. 1948, poz. 1984, poz. 2260, z 2017 r. poz. 60, poz. 191, poz. 659, poz. 933, poz. 935, poz. 1089, poz. 1475, poz.1529, poz. 1537) </w:t>
      </w:r>
      <w:r>
        <w:rPr>
          <w:b/>
        </w:rPr>
        <w:t>Ra</w:t>
      </w:r>
      <w:r>
        <w:rPr>
          <w:b/>
        </w:rPr>
        <w:t xml:space="preserve">da Powiatu Tczewskiego </w:t>
      </w:r>
    </w:p>
    <w:p w:rsidR="00A77B3E" w:rsidRDefault="0098069A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98069A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XXIV/178/2016 Rady Powiatu Tczewskiego z dnia 20 grudnia 2016 r. w sprawie przyjęcia wieloletniej prognozy finansowej Powiatu Tczewskiego na lata 2017-2030, Nr XXV/193/2017 Rady Powiatu Tczew</w:t>
      </w:r>
      <w:r>
        <w:t>skiego z dnia 31 stycznia 2017 r., uchwałą Nr XXVII/202/2017 Rady Powiatu Tczewskiego z dnia 28 lutego 2017 r., uchwałą Nr XXVIII/216/2017 Rady Powiatu Tczewskiego z dnia 28 marca 2017 r., uchwałą Nr 126/411/2017 Zarządu Powiatu Tczewskiego z dnia 12 kwiet</w:t>
      </w:r>
      <w:r>
        <w:t xml:space="preserve">nia 2017 r., uchwałą Nr XXIX/222/2017 Rady Powiatu Tczewskiego z dnia 25 kwietnia 2017 r., uchwałą Nr XXX/226/2017 Rady Powiatu Tczewskiego z dnia 30 maja 2017 r., uchwałą </w:t>
      </w:r>
      <w:r>
        <w:br/>
        <w:t>Nr XXXI/233/2017 Rady Powiatu Tczewskiego z dnia 27 czerwca 2017 r., uchwałą Nr XXX</w:t>
      </w:r>
      <w:r>
        <w:t>II/240/2017 Rady Powiatu Tczewskiego z dnia 29 sierpnia 2017 r.,  uchwałą Nr 148/496/2017 Zarządu Powiatu Tczewskiego z dnia 7 września 2017 r., załączniki Nr 1 i Nr 2 otrzymują brzmienie, jak w załącznikach Nr 1 i Nr 2 do niniejszej uchwały.</w:t>
      </w:r>
    </w:p>
    <w:p w:rsidR="00A77B3E" w:rsidRDefault="0098069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 xml:space="preserve">Uchwała </w:t>
      </w:r>
      <w:r>
        <w:t>wchodzi w życie z dniem podjęcia i podlega ogłoszeniu na tablicy ogłoszeń Starostwa Powiatowego w Tczewie. </w:t>
      </w:r>
    </w:p>
    <w:p w:rsidR="00A77B3E" w:rsidRDefault="0098069A">
      <w:pPr>
        <w:keepNext/>
        <w:keepLines/>
        <w:spacing w:before="120" w:after="120"/>
        <w:ind w:firstLine="340"/>
      </w:pPr>
    </w:p>
    <w:p w:rsidR="00A77B3E" w:rsidRDefault="0098069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AD29C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9C7" w:rsidRDefault="00AD29C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9C7" w:rsidRDefault="0098069A">
            <w:pPr>
              <w:keepNext/>
              <w:keepLines/>
              <w:spacing w:before="560" w:after="560"/>
              <w:ind w:left="567" w:right="56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Powiatu Tczewskiego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98069A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134" w:bottom="992" w:left="1134" w:header="708" w:footer="708" w:gutter="0"/>
          <w:cols w:space="708"/>
          <w:docGrid w:linePitch="360"/>
        </w:sectPr>
      </w:pPr>
    </w:p>
    <w:p w:rsidR="00A77B3E" w:rsidRDefault="00AD29C7">
      <w:pPr>
        <w:keepNext/>
        <w:spacing w:before="120" w:after="120" w:line="360" w:lineRule="auto"/>
        <w:ind w:left="4535"/>
        <w:jc w:val="left"/>
        <w:rPr>
          <w:rStyle w:val="Hipercze"/>
          <w:color w:val="auto"/>
          <w:u w:val="none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134" w:bottom="992" w:left="1134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98069A">
        <w:t>Załącznik nr 1</w:t>
      </w:r>
      <w:r w:rsidR="0098069A">
        <w:br/>
        <w:t xml:space="preserve">do Uchwały Rady Powiatu Tczewskiego Nr XXIV/178/2016 z dnia </w:t>
      </w:r>
      <w:r w:rsidR="0098069A">
        <w:t>20 grudnia 2016 roku</w:t>
      </w:r>
      <w:r w:rsidR="0098069A">
        <w:br/>
        <w:t>zmieniony uchwałą Rady Powiatu Tczewskiego Nr XXXIII/253/2017 z dnia 26 września 2017 roku</w:t>
      </w:r>
      <w:r w:rsidR="0098069A">
        <w:br/>
      </w:r>
      <w:hyperlink r:id="rId9" w:history="1">
        <w:r w:rsidR="0098069A">
          <w:rPr>
            <w:rStyle w:val="Hipercze"/>
            <w:color w:val="auto"/>
            <w:u w:val="none"/>
          </w:rPr>
          <w:t>Zalacznik1.</w:t>
        </w:r>
        <w:proofErr w:type="gramStart"/>
        <w:r w:rsidR="0098069A">
          <w:rPr>
            <w:rStyle w:val="Hipercze"/>
            <w:color w:val="auto"/>
            <w:u w:val="none"/>
          </w:rPr>
          <w:t>pdf</w:t>
        </w:r>
      </w:hyperlink>
      <w:proofErr w:type="gramEnd"/>
    </w:p>
    <w:p w:rsidR="00A77B3E" w:rsidRDefault="00AD29C7">
      <w:pPr>
        <w:keepNext/>
        <w:spacing w:before="120" w:after="120" w:line="360" w:lineRule="auto"/>
        <w:ind w:left="4535"/>
        <w:jc w:val="left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lastRenderedPageBreak/>
        <w:fldChar w:fldCharType="begin"/>
      </w:r>
      <w:r>
        <w:rPr>
          <w:rStyle w:val="Hipercze"/>
          <w:color w:val="auto"/>
          <w:u w:val="none"/>
        </w:rPr>
        <w:fldChar w:fldCharType="end"/>
      </w:r>
      <w:r w:rsidR="0098069A">
        <w:rPr>
          <w:rStyle w:val="Hipercze"/>
          <w:color w:val="auto"/>
          <w:u w:val="none"/>
        </w:rPr>
        <w:t>Załącznik nr 2</w:t>
      </w:r>
      <w:r w:rsidR="0098069A">
        <w:rPr>
          <w:rStyle w:val="Hipercze"/>
          <w:color w:val="auto"/>
          <w:u w:val="none"/>
        </w:rPr>
        <w:br/>
        <w:t>do Uchwały Rady Powiatu Tczewskiego Nr XXIV/178/2016 z dnia 20 grudnia 2016 roku</w:t>
      </w:r>
      <w:r w:rsidR="0098069A">
        <w:rPr>
          <w:rStyle w:val="Hipercze"/>
          <w:color w:val="auto"/>
          <w:u w:val="none"/>
        </w:rPr>
        <w:br/>
      </w:r>
      <w:r w:rsidR="0098069A">
        <w:rPr>
          <w:rStyle w:val="Hipercze"/>
          <w:color w:val="auto"/>
          <w:u w:val="none"/>
        </w:rPr>
        <w:t>zmieniony uchwałą Rady Powiatu Tczewskiego Nr XXXIII/253/2017 z dnia 26 września 2017 roku</w:t>
      </w:r>
      <w:r w:rsidR="0098069A">
        <w:rPr>
          <w:rStyle w:val="Hipercze"/>
          <w:color w:val="auto"/>
          <w:u w:val="none"/>
        </w:rPr>
        <w:br/>
      </w:r>
      <w:hyperlink r:id="rId10" w:history="1">
        <w:r w:rsidR="0098069A">
          <w:rPr>
            <w:rStyle w:val="Hipercze"/>
            <w:color w:val="auto"/>
            <w:u w:val="none"/>
          </w:rPr>
          <w:t>Zalacznik2.</w:t>
        </w:r>
        <w:proofErr w:type="gramStart"/>
        <w:r w:rsidR="0098069A">
          <w:rPr>
            <w:rStyle w:val="Hipercze"/>
            <w:color w:val="auto"/>
            <w:u w:val="none"/>
          </w:rPr>
          <w:t>pdf</w:t>
        </w:r>
      </w:hyperlink>
      <w:proofErr w:type="gramEnd"/>
    </w:p>
    <w:p w:rsidR="00A77B3E" w:rsidRDefault="0098069A">
      <w:pPr>
        <w:keepNext/>
        <w:spacing w:before="120" w:after="120" w:line="360" w:lineRule="auto"/>
        <w:ind w:left="4535"/>
        <w:jc w:val="left"/>
        <w:rPr>
          <w:rStyle w:val="Hipercze"/>
          <w:color w:val="auto"/>
          <w:u w:val="none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134" w:bottom="992" w:left="1134" w:header="708" w:footer="708" w:gutter="0"/>
          <w:pgNumType w:start="1"/>
          <w:cols w:space="708"/>
          <w:docGrid w:linePitch="360"/>
        </w:sectPr>
      </w:pPr>
    </w:p>
    <w:p w:rsidR="00AD29C7" w:rsidRDefault="00AD29C7">
      <w:pPr>
        <w:pStyle w:val="Normal0"/>
        <w:rPr>
          <w:shd w:val="clear" w:color="auto" w:fill="FFFFFF"/>
        </w:rPr>
      </w:pPr>
    </w:p>
    <w:p w:rsidR="00AD29C7" w:rsidRDefault="0098069A">
      <w:pPr>
        <w:pStyle w:val="Normal0"/>
        <w:ind w:firstLine="708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OBJAŚNIENIA</w:t>
      </w:r>
    </w:p>
    <w:p w:rsidR="00AD29C7" w:rsidRDefault="00AD29C7">
      <w:pPr>
        <w:pStyle w:val="Normal0"/>
        <w:jc w:val="both"/>
        <w:rPr>
          <w:shd w:val="clear" w:color="auto" w:fill="FFFFFF"/>
        </w:rPr>
      </w:pPr>
    </w:p>
    <w:p w:rsidR="00AD29C7" w:rsidRDefault="00AD29C7">
      <w:pPr>
        <w:pStyle w:val="Normal0"/>
        <w:jc w:val="both"/>
        <w:rPr>
          <w:shd w:val="clear" w:color="auto" w:fill="FFFFFF"/>
        </w:rPr>
      </w:pPr>
    </w:p>
    <w:p w:rsidR="00AD29C7" w:rsidRDefault="0098069A">
      <w:pPr>
        <w:pStyle w:val="Normal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Zmiany do uchwały Nr XXIV/178/2016 Rady Powiatu Tczewskiego </w:t>
      </w:r>
      <w:r>
        <w:rPr>
          <w:shd w:val="clear" w:color="auto" w:fill="FFFFFF"/>
        </w:rPr>
        <w:br/>
        <w:t>z dnia 20 grudnia 2016 r. w sprawie przyjęcia wieloletniej prognozy finansowej Powiatu Tczewskiego na lata 2017-2030, zmienionej uchwałą Nr XXV/193/2017 Rady Powiatu Tczewskiego z dnia 31 styczni</w:t>
      </w:r>
      <w:r>
        <w:rPr>
          <w:shd w:val="clear" w:color="auto" w:fill="FFFFFF"/>
        </w:rPr>
        <w:t xml:space="preserve">a 2017 r., uchwałą Nr XXVII/202/2017 Rady Powiatu Tczewskiego </w:t>
      </w:r>
      <w:r>
        <w:rPr>
          <w:shd w:val="clear" w:color="auto" w:fill="FFFFFF"/>
          <w:lang w:bidi="pl-PL"/>
        </w:rPr>
        <w:br/>
      </w:r>
      <w:r>
        <w:rPr>
          <w:shd w:val="clear" w:color="auto" w:fill="FFFFFF"/>
        </w:rPr>
        <w:t xml:space="preserve">z dnia 28 lutego 2017 r., uchwałą Nr XXVIII/216/2017 Rady Powiatu Tczewskiego z dnia </w:t>
      </w:r>
      <w:r>
        <w:rPr>
          <w:shd w:val="clear" w:color="auto" w:fill="FFFFFF"/>
          <w:lang w:bidi="pl-PL"/>
        </w:rPr>
        <w:br/>
      </w:r>
      <w:r>
        <w:rPr>
          <w:shd w:val="clear" w:color="auto" w:fill="FFFFFF"/>
        </w:rPr>
        <w:t>28 marca 2017 r., uchwałą Nr 126/411/2017 Zarządu Powiatu Tczewskiego z dnia 12 kwietnia 2017 r., uchwałą N</w:t>
      </w:r>
      <w:r>
        <w:rPr>
          <w:shd w:val="clear" w:color="auto" w:fill="FFFFFF"/>
        </w:rPr>
        <w:t>r XXIX/222/2017 Rady Powiatu Tczewskiego z dnia 25 kwietnia 2017 r., uchwałą Nr XXX/226/2017 Rady Powiatu Tczewskiego z dnia 30 maja 2017 r., uchwałą Nr XXXI/233/2017 Rady Powiatu Tczewskiego z dnia 27 czerwca 2017 r. uchwałą Nr XXXII/240/2017 Rady Powiatu</w:t>
      </w:r>
      <w:r>
        <w:rPr>
          <w:shd w:val="clear" w:color="auto" w:fill="FFFFFF"/>
        </w:rPr>
        <w:t xml:space="preserve"> Tczewskiego z dnia 29 sierpnia 2017 r.,  uchwałą Nr 148/496/2017 Zarządu Powiatu Tczewskiego z dnia 7 września 2017 r., dokonuje się w związku z pismem z dnia 28 sierpnia 2017 roku, złożonym przez Dyrektora Zespołu Szkół Budowlanych i Odzieżowych w Tczewi</w:t>
      </w:r>
      <w:r>
        <w:rPr>
          <w:shd w:val="clear" w:color="auto" w:fill="FFFFFF"/>
        </w:rPr>
        <w:t>e.</w:t>
      </w:r>
    </w:p>
    <w:p w:rsidR="00AD29C7" w:rsidRDefault="00AD29C7">
      <w:pPr>
        <w:pStyle w:val="Normal0"/>
        <w:jc w:val="both"/>
        <w:rPr>
          <w:shd w:val="clear" w:color="auto" w:fill="FFFFFF"/>
        </w:rPr>
      </w:pPr>
    </w:p>
    <w:p w:rsidR="00AD29C7" w:rsidRDefault="0098069A">
      <w:pPr>
        <w:pStyle w:val="Normal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Ponadto, zaktualizowano załącznik nr 2, dotyczący planowanych przedsięwzięć, i tak:</w:t>
      </w:r>
    </w:p>
    <w:p w:rsidR="00AD29C7" w:rsidRDefault="0098069A">
      <w:pPr>
        <w:pStyle w:val="Akapitzlist"/>
        <w:numPr>
          <w:ilvl w:val="0"/>
          <w:numId w:val="1"/>
        </w:numPr>
        <w:ind w:left="540"/>
        <w:jc w:val="both"/>
      </w:pPr>
      <w:r>
        <w:t>pn.: „Wielojęzyczność, kreatywność i podnoszenie kwalifikacji otwiera nam szeroki rynek pracy”, gdzie łączne nakłady finansowe zaplanowano na kwotę 24</w:t>
      </w:r>
      <w:r>
        <w:rPr>
          <w:lang w:bidi="pl-PL"/>
        </w:rPr>
        <w:t>5</w:t>
      </w:r>
      <w:r>
        <w:t>.</w:t>
      </w:r>
      <w:r>
        <w:rPr>
          <w:lang w:bidi="pl-PL"/>
        </w:rPr>
        <w:t>010</w:t>
      </w:r>
      <w:r>
        <w:t xml:space="preserve"> zł., z tego:</w:t>
      </w:r>
      <w:r>
        <w:t xml:space="preserve"> w roku 2017: kwota 166.108 zł.; w roku 2018: kwota 78.902 zł.</w:t>
      </w:r>
    </w:p>
    <w:p w:rsidR="00AD29C7" w:rsidRDefault="00AD29C7">
      <w:pPr>
        <w:pStyle w:val="Normal0"/>
        <w:ind w:left="540" w:hanging="360"/>
        <w:jc w:val="both"/>
        <w:rPr>
          <w:shd w:val="clear" w:color="auto" w:fill="FFFFFF"/>
        </w:rPr>
      </w:pPr>
    </w:p>
    <w:p w:rsidR="00AD29C7" w:rsidRDefault="0098069A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W związku z powyższym podjęcie uchwały jest zasadne.</w:t>
      </w:r>
    </w:p>
    <w:p w:rsidR="00AD29C7" w:rsidRDefault="00AD29C7">
      <w:pPr>
        <w:pStyle w:val="Normal0"/>
        <w:rPr>
          <w:shd w:val="clear" w:color="auto" w:fill="FFFFFF"/>
        </w:rPr>
      </w:pPr>
    </w:p>
    <w:p w:rsidR="00AD29C7" w:rsidRDefault="00AD29C7">
      <w:pPr>
        <w:pStyle w:val="Normal0"/>
        <w:rPr>
          <w:shd w:val="clear" w:color="auto" w:fill="FFFFFF"/>
        </w:rPr>
        <w:sectPr w:rsidR="00AD29C7">
          <w:footerReference w:type="default" r:id="rId12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fldChar w:fldCharType="end"/>
      </w:r>
    </w:p>
    <w:p w:rsidR="00AD29C7" w:rsidRDefault="00AD29C7">
      <w:pPr>
        <w:pStyle w:val="Normal1"/>
      </w:pPr>
    </w:p>
    <w:p w:rsidR="00AD29C7" w:rsidRDefault="0098069A">
      <w:pPr>
        <w:pStyle w:val="Normal1"/>
        <w:jc w:val="center"/>
      </w:pPr>
      <w:r>
        <w:rPr>
          <w:b/>
        </w:rPr>
        <w:t>Uzasadnienie</w:t>
      </w:r>
    </w:p>
    <w:p w:rsidR="00AD29C7" w:rsidRDefault="0098069A">
      <w:pPr>
        <w:pStyle w:val="Normal1"/>
        <w:spacing w:before="120" w:after="120"/>
        <w:ind w:firstLine="227"/>
      </w:pPr>
      <w:r>
        <w:t xml:space="preserve">W myśl przepisów ustawy z dnia </w:t>
      </w:r>
      <w:r>
        <w:t>27 sierpnia 2009 roku o finansach publicznych, jednostki samorządu terytorialnego zobowiązane zostały do tworzenia nowego dokumentu określającego ramy prowadzonej polityki finansowej w perspektywie dłuższej niż rok. Dokumentem tym, przybierającym postać uc</w:t>
      </w:r>
      <w:r>
        <w:t>hwały, jest Wieloletnia Prognoza Finansowa. W Powiecie Tczewskim od dnia 20 grudnia 2016 r. obowiązuje uchwała Nr XXIV/78/2016 Rady Powiatu Tczewskiego w sprawie przyjęcia wieloletniej prognozy finansowej Powiatu Tczewskiego na lata 2017-2030, zmieniona uc</w:t>
      </w:r>
      <w:r>
        <w:t>hwałą Nr XXV/193/2017 Rady Powiatu Tczewskiego z dnia 31 stycznia 2017 r., uchwałą Nr XXVII/202/2017 Rady Powiatu Tczewskiego z dnia 28 lutego 2017 r., uchwałą Nr XXVIII/216/2017 Rady Powiatu Tczewskiego z dnia 28 marca 2017 r., uchwałą Nr 126/411/2017 Zar</w:t>
      </w:r>
      <w:r>
        <w:t>ządu Powiatu Tczewskiego z dnia 12 kwietnia 2017 r., uchwałą Nr XXIX/222/2017 Rady Powiatu Tczewskiego z dnia 25 kwietnia 2017 r., uchwałą Nr XXX/226/2017 Rady Powiatu Tczewskiego z dnia 30 maja 2017 r., uchwałą Nr XXXI/233/2017 Rady Powiatu Tczewskiego z </w:t>
      </w:r>
      <w:r>
        <w:t>dnia 27 czerwca 2017 r., uchwałą Nr XXXII/240/2017 Rady Powiatu Tczewskiego z dnia 29 sierpnia 2017 r.,  uchwałą Nr 148/496/2017 Zarządu Powiatu Tczewskiego z dnia 7 września 2017 r.</w:t>
      </w:r>
    </w:p>
    <w:p w:rsidR="00AD29C7" w:rsidRDefault="0098069A">
      <w:pPr>
        <w:pStyle w:val="Normal1"/>
        <w:spacing w:before="120" w:after="120"/>
        <w:ind w:firstLine="227"/>
      </w:pPr>
      <w:r>
        <w:t>W myśl art. 229 ustawy z dnia 27 sierpnia 2009 roku o finansach publiczny</w:t>
      </w:r>
      <w:r>
        <w:t>ch, wartości przyjęte w wieloletniej prognozie finansowej i budżecie jednostki samorządu terytorialnego powinny być zgodne co najmniej w zakresie wyniku budżetu</w:t>
      </w:r>
      <w:r>
        <w:rPr>
          <w:lang w:bidi="pl-PL"/>
        </w:rPr>
        <w:t xml:space="preserve"> </w:t>
      </w:r>
      <w:r>
        <w:t>i związanych z nim kwot przychodów i rozchodów oraz długu jednostki samorządu terytorialnego.</w:t>
      </w:r>
    </w:p>
    <w:p w:rsidR="00AD29C7" w:rsidRDefault="0098069A">
      <w:pPr>
        <w:pStyle w:val="Normal1"/>
        <w:spacing w:before="120" w:after="120"/>
        <w:ind w:firstLine="227"/>
      </w:pPr>
      <w:r>
        <w:t>W</w:t>
      </w:r>
      <w:r>
        <w:t xml:space="preserve"> związku z powyższym podjęcie niniejszej uchwały jest zasadne.</w:t>
      </w:r>
    </w:p>
    <w:sectPr w:rsidR="00AD29C7" w:rsidSect="00AD29C7">
      <w:footerReference w:type="default" r:id="rId13"/>
      <w:endnotePr>
        <w:numFmt w:val="decimal"/>
      </w:endnotePr>
      <w:pgSz w:w="11906" w:h="16838"/>
      <w:pgMar w:top="1417" w:right="1134" w:bottom="992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C7" w:rsidRDefault="00AD29C7" w:rsidP="00AD29C7">
      <w:r>
        <w:separator/>
      </w:r>
    </w:p>
  </w:endnote>
  <w:endnote w:type="continuationSeparator" w:id="0">
    <w:p w:rsidR="00AD29C7" w:rsidRDefault="00AD29C7" w:rsidP="00AD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AD29C7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86C1BA06-211B-46AA-B7B4-26FC319C96A7.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29C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D29C7">
            <w:rPr>
              <w:sz w:val="18"/>
            </w:rPr>
            <w:fldChar w:fldCharType="end"/>
          </w:r>
        </w:p>
      </w:tc>
    </w:tr>
  </w:tbl>
  <w:p w:rsidR="00AD29C7" w:rsidRDefault="00AD29C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AD29C7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left"/>
            <w:rPr>
              <w:sz w:val="18"/>
            </w:rPr>
          </w:pPr>
          <w:r>
            <w:rPr>
              <w:sz w:val="18"/>
            </w:rPr>
            <w:t>Id: 86C1BA06-211B-46AA-B7B4-26FC319C96A7.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29C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D29C7">
            <w:rPr>
              <w:sz w:val="18"/>
            </w:rPr>
            <w:fldChar w:fldCharType="end"/>
          </w:r>
        </w:p>
      </w:tc>
    </w:tr>
  </w:tbl>
  <w:p w:rsidR="00AD29C7" w:rsidRDefault="00AD29C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AD29C7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left"/>
            <w:rPr>
              <w:sz w:val="18"/>
            </w:rPr>
          </w:pPr>
          <w:r>
            <w:rPr>
              <w:sz w:val="18"/>
            </w:rPr>
            <w:t>Id: 86C1BA06-211B-46AA-B7B4-26FC319C96A7.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29C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D29C7">
            <w:rPr>
              <w:sz w:val="18"/>
            </w:rPr>
            <w:fldChar w:fldCharType="end"/>
          </w:r>
        </w:p>
      </w:tc>
    </w:tr>
  </w:tbl>
  <w:p w:rsidR="00AD29C7" w:rsidRDefault="00AD29C7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AD29C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left"/>
            <w:rPr>
              <w:sz w:val="18"/>
            </w:rPr>
          </w:pPr>
          <w:r>
            <w:rPr>
              <w:sz w:val="18"/>
            </w:rPr>
            <w:t>Id: 86C1BA06-211B-46AA-B7B4-26FC319C96A7.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29C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D29C7">
            <w:rPr>
              <w:sz w:val="18"/>
            </w:rPr>
            <w:fldChar w:fldCharType="end"/>
          </w:r>
        </w:p>
      </w:tc>
    </w:tr>
  </w:tbl>
  <w:p w:rsidR="00AD29C7" w:rsidRDefault="00AD29C7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AD29C7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left"/>
            <w:rPr>
              <w:sz w:val="18"/>
            </w:rPr>
          </w:pPr>
          <w:r>
            <w:rPr>
              <w:sz w:val="18"/>
            </w:rPr>
            <w:t>Id: 86C1BA06-211B-46AA-B7B4-26FC319C96A7.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D29C7" w:rsidRDefault="009806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29C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AD29C7">
            <w:rPr>
              <w:sz w:val="18"/>
            </w:rPr>
            <w:fldChar w:fldCharType="end"/>
          </w:r>
        </w:p>
      </w:tc>
    </w:tr>
  </w:tbl>
  <w:p w:rsidR="00AD29C7" w:rsidRDefault="00AD29C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C7" w:rsidRDefault="00AD29C7" w:rsidP="00AD29C7">
      <w:r>
        <w:separator/>
      </w:r>
    </w:p>
  </w:footnote>
  <w:footnote w:type="continuationSeparator" w:id="0">
    <w:p w:rsidR="00AD29C7" w:rsidRDefault="00AD29C7" w:rsidP="00AD2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D12E47E2">
      <w:start w:val="1"/>
      <w:numFmt w:val="bullet"/>
      <w:lvlText w:val="-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1364607C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ED8EFBAE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F56851C6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9AB81950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98824040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2230158E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6AE41654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E5547594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9C7"/>
    <w:rsid w:val="0098069A"/>
    <w:rsid w:val="00AD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29C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sid w:val="00AD29C7"/>
    <w:rPr>
      <w:color w:val="000000"/>
      <w:sz w:val="24"/>
    </w:rPr>
  </w:style>
  <w:style w:type="paragraph" w:styleId="Akapitzlist">
    <w:name w:val="List Paragraph"/>
    <w:basedOn w:val="Normal0"/>
    <w:rsid w:val="00AD29C7"/>
    <w:pPr>
      <w:ind w:left="720"/>
      <w:contextualSpacing/>
    </w:pPr>
    <w:rPr>
      <w:color w:val="auto"/>
    </w:rPr>
  </w:style>
  <w:style w:type="paragraph" w:customStyle="1" w:styleId="Normal1">
    <w:name w:val="Normal_1"/>
    <w:qFormat/>
    <w:rsid w:val="00AD29C7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pkata\AppData\Local\Temp\Legislator\6F93AD80-C7B1-4A71-8F77-2CC0D5951871\Zalacznik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kata\AppData\Local\Temp\Legislator\6F93AD80-C7B1-4A71-8F77-2CC0D5951871\Zalacznik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XXXIII/253/2017 z dnia 26 września 2017 r.</dc:title>
  <dc:subject>zmieniająca uchwałę Nr XXIV/178/2016 Rady Powiatu Tczewskiego z^dnia 20^grudnia 2016^r. w^sprawie przyjęcia wieloletniej prognozy finansowej Powiatu Tczewskiego na lata 2017-2030</dc:subject>
  <dc:creator>pkata</dc:creator>
  <cp:lastModifiedBy>pkata</cp:lastModifiedBy>
  <cp:revision>2</cp:revision>
  <dcterms:created xsi:type="dcterms:W3CDTF">2017-09-27T13:30:00Z</dcterms:created>
  <dcterms:modified xsi:type="dcterms:W3CDTF">2017-09-27T13:30:00Z</dcterms:modified>
  <cp:category>Akt prawny</cp:category>
</cp:coreProperties>
</file>