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24A4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24A4A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F24A4A">
      <w:pPr>
        <w:keepNext/>
        <w:spacing w:after="480"/>
        <w:jc w:val="center"/>
        <w:rPr>
          <w:b/>
        </w:rPr>
      </w:pPr>
      <w:r>
        <w:rPr>
          <w:b/>
        </w:rPr>
        <w:t xml:space="preserve">w sprawie ogłoszenia konkursu ofert na wybór realizatora programu polityki zdrowotnej pod nazwą Recepta na raka – program wczesnego wykrywania raka płuc wśród </w:t>
      </w:r>
      <w:r>
        <w:rPr>
          <w:b/>
        </w:rPr>
        <w:t>mieszkańców powiatu tczewskiego w roku 2017</w:t>
      </w:r>
    </w:p>
    <w:p w:rsidR="00A77B3E" w:rsidRDefault="00F24A4A">
      <w:pPr>
        <w:keepLines/>
        <w:spacing w:before="120" w:after="120"/>
        <w:ind w:firstLine="227"/>
      </w:pPr>
      <w:r>
        <w:t>Na podstawie art. 4 ust. 1 pkt 2, art. 32 ust. 2 pkt 2 ustawy z dnia 5 czerwca 1998 r. o samorządzie powiatowym (Dz. U. z 2016 r. poz. 814, poz. 1579, poz. 1948, z 2017 r. poz. 730), art. 8 pkt 1, art. 48b ust. 1</w:t>
      </w:r>
      <w:r>
        <w:t xml:space="preserve"> i 2 ustawy z dnia 27 sierpnia 2004 r. o świadczeniach opieki zdrowotnej finansowanych ze środków publicznych (Dz. U. z 2016 r. poz. 1793, poz. 1807, poz. 1860, poz. 1948, poz. 2138, poz. 2173 i poz. 2250), w związku z uchwałą Nr XIX/135/2016 Rady Powiatu </w:t>
      </w:r>
      <w:r>
        <w:t xml:space="preserve">Tczewskiego z dnia 28 czerwca 2016 r. w sprawie przyjęcia do realizacji programu polityki zdrowotnej pn. „Recepta na raka – program wczesnego wykrywania raka płuc wśród mieszkańców powiatu tczewskiego”, </w:t>
      </w:r>
      <w:r>
        <w:rPr>
          <w:b/>
        </w:rPr>
        <w:t xml:space="preserve">Zarząd Powiatu Tczewskiego </w:t>
      </w:r>
      <w:r>
        <w:t>przy udziale niżej wymieni</w:t>
      </w:r>
      <w:r>
        <w:t>onych członków Zarządu:</w:t>
      </w:r>
    </w:p>
    <w:p w:rsidR="00A77B3E" w:rsidRDefault="00F24A4A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F24A4A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F24A4A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F24A4A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F24A4A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F24A4A">
      <w:pPr>
        <w:spacing w:before="120" w:after="120"/>
        <w:jc w:val="center"/>
        <w:rPr>
          <w:b/>
        </w:rPr>
      </w:pPr>
      <w:r>
        <w:rPr>
          <w:b/>
        </w:rPr>
        <w:t>uchwala, co nastę</w:t>
      </w:r>
      <w:r>
        <w:rPr>
          <w:b/>
        </w:rPr>
        <w:t>puje: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konkurs ofert na wybór realizatora programu polityki zdrowotnej pod nazwą Recepta na raka – program wczesnego wykrywania raka płuc wśród mieszkańców powiatu tczewskiego w roku 2017.</w:t>
      </w:r>
    </w:p>
    <w:p w:rsidR="00A77B3E" w:rsidRDefault="00F24A4A">
      <w:pPr>
        <w:keepLines/>
        <w:spacing w:before="120" w:after="120"/>
        <w:ind w:firstLine="340"/>
      </w:pPr>
      <w:r>
        <w:t>2. </w:t>
      </w:r>
      <w:r>
        <w:t>Ogłoszenie dotyczące konkursu ofert stanowi z</w:t>
      </w:r>
      <w:r>
        <w:t>ałącznik nr 1 do niniejszej uchwały.</w:t>
      </w:r>
    </w:p>
    <w:p w:rsidR="00A77B3E" w:rsidRDefault="00F24A4A">
      <w:pPr>
        <w:keepLines/>
        <w:spacing w:before="120" w:after="120"/>
        <w:ind w:firstLine="340"/>
      </w:pPr>
      <w:r>
        <w:t>3. </w:t>
      </w:r>
      <w:r>
        <w:t xml:space="preserve">Ogłoszenie zamieszcza się w Biuletynie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http://powiat.tczew.pl</w:t>
        </w:r>
      </w:hyperlink>
      <w:r>
        <w:rPr>
          <w:color w:val="000000"/>
        </w:rPr>
        <w:t> </w:t>
      </w:r>
      <w:r>
        <w:t>oraz na tablicy ogłoszeń w siedzibie Starostwa Powiatowego w Tczewie.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Powołuje się komisję konkursową w składzie:</w:t>
      </w:r>
    </w:p>
    <w:p w:rsidR="00A77B3E" w:rsidRDefault="00F24A4A">
      <w:pPr>
        <w:spacing w:before="120" w:after="120"/>
        <w:ind w:left="340" w:hanging="227"/>
      </w:pPr>
      <w:r>
        <w:t>1) </w:t>
      </w:r>
      <w:r>
        <w:t>Przewodnicząca</w:t>
      </w:r>
      <w:r>
        <w:tab/>
        <w:t>–</w:t>
      </w:r>
      <w:r>
        <w:tab/>
        <w:t>Alicja Szczepińska-Mian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>Członek komisji</w:t>
      </w:r>
      <w:r>
        <w:tab/>
        <w:t>–</w:t>
      </w:r>
      <w:r>
        <w:tab/>
        <w:t>Adam Klimczak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Członek komisji</w:t>
      </w:r>
      <w:r>
        <w:tab/>
        <w:t>–</w:t>
      </w:r>
      <w:r>
        <w:tab/>
        <w:t>Aleksandra Bierut</w:t>
      </w:r>
    </w:p>
    <w:p w:rsidR="00A77B3E" w:rsidRDefault="00F24A4A">
      <w:pPr>
        <w:spacing w:before="120" w:after="120"/>
        <w:ind w:left="340" w:hanging="227"/>
      </w:pPr>
      <w:r>
        <w:t>4) </w:t>
      </w:r>
      <w:r>
        <w:t>Członek komi</w:t>
      </w:r>
      <w:r>
        <w:t>sji</w:t>
      </w:r>
      <w:r>
        <w:tab/>
        <w:t>–</w:t>
      </w:r>
      <w:r>
        <w:tab/>
        <w:t>Alicja Grala</w:t>
      </w:r>
    </w:p>
    <w:p w:rsidR="00A77B3E" w:rsidRDefault="00F24A4A">
      <w:pPr>
        <w:spacing w:before="120" w:after="120"/>
        <w:ind w:left="340" w:hanging="227"/>
      </w:pPr>
      <w:r>
        <w:t>5) </w:t>
      </w:r>
      <w:r>
        <w:t>Członek komisji</w:t>
      </w:r>
      <w:r>
        <w:tab/>
        <w:t>–</w:t>
      </w:r>
      <w:r>
        <w:tab/>
        <w:t>Barbara Sinkiewicz.</w:t>
      </w:r>
    </w:p>
    <w:p w:rsidR="00A77B3E" w:rsidRDefault="00F24A4A">
      <w:pPr>
        <w:keepLines/>
        <w:spacing w:before="120" w:after="120"/>
        <w:ind w:firstLine="340"/>
      </w:pPr>
      <w:r>
        <w:t>2. </w:t>
      </w:r>
      <w:r>
        <w:t>Przyjmuje się regulamin pracy komisji konkursowej, który stanowi załącznik nr 2 do niniejszej uchwały.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Wydziałowi Zdrowia, Spraw Społecznych i PFRON Starostwa Powiatowego w Tczewie. </w:t>
      </w:r>
    </w:p>
    <w:p w:rsidR="00A77B3E" w:rsidRDefault="00F24A4A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br w:type="page"/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EC5C5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24A4A">
            <w:pPr>
              <w:jc w:val="right"/>
            </w:pPr>
            <w:r>
              <w:t>................................................................</w:t>
            </w:r>
          </w:p>
        </w:tc>
      </w:tr>
      <w:tr w:rsidR="00EC5C5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24A4A">
            <w:pPr>
              <w:jc w:val="right"/>
            </w:pPr>
            <w:r>
              <w:t>..............................</w:t>
            </w:r>
            <w:r>
              <w:t>..................................</w:t>
            </w:r>
          </w:p>
        </w:tc>
      </w:tr>
      <w:tr w:rsidR="00EC5C5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24A4A">
            <w:pPr>
              <w:jc w:val="right"/>
            </w:pPr>
            <w:r>
              <w:t>................................................................</w:t>
            </w:r>
          </w:p>
        </w:tc>
      </w:tr>
      <w:tr w:rsidR="00EC5C5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24A4A">
            <w:pPr>
              <w:jc w:val="right"/>
            </w:pPr>
            <w:r>
              <w:t>................................................................</w:t>
            </w:r>
          </w:p>
        </w:tc>
      </w:tr>
      <w:tr w:rsidR="00EC5C5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24A4A">
            <w:pPr>
              <w:jc w:val="right"/>
            </w:pPr>
            <w:r>
              <w:t>................................................................</w:t>
            </w:r>
          </w:p>
        </w:tc>
      </w:tr>
      <w:tr w:rsidR="00F24A4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  <w:p w:rsidR="00F24A4A" w:rsidRDefault="00F24A4A">
            <w:pPr>
              <w:jc w:val="right"/>
            </w:pPr>
          </w:p>
        </w:tc>
      </w:tr>
    </w:tbl>
    <w:p w:rsidR="00A77B3E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F24A4A" w:rsidRDefault="00F24A4A"/>
    <w:p w:rsidR="00A77B3E" w:rsidRDefault="00F24A4A">
      <w:pPr>
        <w:spacing w:before="120" w:after="120" w:line="360" w:lineRule="auto"/>
        <w:ind w:left="4535"/>
        <w:jc w:val="left"/>
      </w:pPr>
      <w:r>
        <w:lastRenderedPageBreak/>
        <w:t xml:space="preserve">Załącznik Nr 1 do </w:t>
      </w:r>
      <w:r>
        <w:t>Uchwały Nr ................</w:t>
      </w:r>
      <w:r>
        <w:br/>
        <w:t>Zarządu Powiatu Tczewskiego</w:t>
      </w:r>
      <w:r>
        <w:br/>
        <w:t>z dnia....................2017 r.</w:t>
      </w:r>
    </w:p>
    <w:p w:rsidR="00A77B3E" w:rsidRDefault="00F24A4A">
      <w:pPr>
        <w:keepLines/>
        <w:spacing w:before="120" w:after="120"/>
        <w:ind w:firstLine="227"/>
      </w:pPr>
      <w:r>
        <w:t>Działając na podstawie art. 48b ust. 1 i 2 ustawy z dnia 27 sierpnia 2004 roku o świadczeniach opieki zdrowotnej finansowanych ze środków publicznych (Dz. U. z 2016 r</w:t>
      </w:r>
      <w:r>
        <w:t>. poz. 1793 z późn. zm.)</w:t>
      </w:r>
    </w:p>
    <w:p w:rsidR="00A77B3E" w:rsidRDefault="00F24A4A">
      <w:pPr>
        <w:spacing w:before="240" w:after="240" w:line="360" w:lineRule="auto"/>
        <w:ind w:left="283" w:firstLine="227"/>
        <w:jc w:val="center"/>
        <w:rPr>
          <w:b/>
        </w:rPr>
      </w:pPr>
      <w:r>
        <w:rPr>
          <w:b/>
        </w:rPr>
        <w:t>ZARZĄD POWIATU TCZEWSKIEGO</w:t>
      </w:r>
    </w:p>
    <w:p w:rsidR="00A77B3E" w:rsidRDefault="00F24A4A">
      <w:pPr>
        <w:spacing w:before="240" w:after="240" w:line="360" w:lineRule="auto"/>
        <w:ind w:left="283" w:firstLine="227"/>
        <w:jc w:val="center"/>
        <w:rPr>
          <w:b/>
        </w:rPr>
      </w:pPr>
      <w:r>
        <w:rPr>
          <w:b/>
        </w:rPr>
        <w:t>ogłasza konkurs ofert na wybór realizatora programu polityki zdrowotnej pod nazwą Recepta na raka – program wczesnego wykrywania raka płuc wśród mieszkańców powiatu tczewskiego w roku 2017.</w:t>
      </w:r>
    </w:p>
    <w:p w:rsidR="00A77B3E" w:rsidRDefault="00F24A4A">
      <w:pPr>
        <w:spacing w:before="120" w:after="120"/>
        <w:jc w:val="center"/>
        <w:rPr>
          <w:b/>
        </w:rPr>
      </w:pPr>
      <w:r>
        <w:rPr>
          <w:b/>
        </w:rPr>
        <w:t xml:space="preserve">Podmioty </w:t>
      </w:r>
      <w:r>
        <w:rPr>
          <w:b/>
        </w:rPr>
        <w:t>uprawnione do złożenia oferty</w:t>
      </w:r>
    </w:p>
    <w:p w:rsidR="00A77B3E" w:rsidRDefault="00F24A4A">
      <w:pPr>
        <w:keepLines/>
        <w:spacing w:before="120" w:after="120"/>
        <w:ind w:firstLine="340"/>
      </w:pPr>
      <w:r>
        <w:t>1. </w:t>
      </w:r>
      <w:r>
        <w:t>Udział w konkursie mogą brać podmioty lecznicze w rozumieniu ustawy z dnia 15 kwietnia 2011 r. o działalności leczniczej (Dz. U. z 2016 r. poz. 1638 z późn. zm.) dysponujące personelem i zapleczem medycznym, zgodnym z obowi</w:t>
      </w:r>
      <w:r>
        <w:t>ązującymi w tym zakresie przepisami prawa.</w:t>
      </w:r>
    </w:p>
    <w:p w:rsidR="00A77B3E" w:rsidRDefault="00F24A4A">
      <w:pPr>
        <w:spacing w:before="120" w:after="120"/>
        <w:jc w:val="center"/>
        <w:rPr>
          <w:b/>
        </w:rPr>
      </w:pPr>
      <w:r>
        <w:rPr>
          <w:b/>
        </w:rPr>
        <w:t>Informacje o przedmiocie konkursu</w:t>
      </w:r>
    </w:p>
    <w:p w:rsidR="00A77B3E" w:rsidRDefault="00F24A4A">
      <w:pPr>
        <w:keepLines/>
        <w:spacing w:before="120" w:after="120"/>
        <w:ind w:firstLine="340"/>
      </w:pPr>
      <w:r>
        <w:t>2. </w:t>
      </w:r>
      <w:r>
        <w:t>Przedmiotem konkursu jest wybór realizatora programu polityki zdrowotnej pod nazwą Recepta na raka – program wczesnego wykrywania raka płuc wśród mieszkańców powiatu tczewskieg</w:t>
      </w:r>
      <w:r>
        <w:t>o, zwanego dalej Programem, w 2017 roku.</w:t>
      </w:r>
    </w:p>
    <w:p w:rsidR="00A77B3E" w:rsidRDefault="00F24A4A">
      <w:pPr>
        <w:keepLines/>
        <w:spacing w:before="120" w:after="120"/>
        <w:ind w:firstLine="340"/>
      </w:pPr>
      <w:r>
        <w:t>3. </w:t>
      </w:r>
      <w:r>
        <w:t>W ramach Programu realizator przeprowadzi działania informacyjno-promocyjne oraz badania przesiewowe wśród mieszkańców powiatu tczewskiego w wieku 55-80 lat (według roku urodzenia), którzy palą od co najmniej 30 </w:t>
      </w:r>
      <w:r>
        <w:t>lat przynajmniej jedną paczkę papierosów dziennie (ze wskaźnikiem minimum 30 paczko-lat) lub palili w przeszłości przez co najmniej 30 lat przynajmniej jedną paczkę dziennie i rzucili palenie w ciągu ostatnich 15 lat, bez wcześniejszych objawów choroby now</w:t>
      </w:r>
      <w:r>
        <w:t>otworowej.</w:t>
      </w:r>
    </w:p>
    <w:p w:rsidR="00A77B3E" w:rsidRDefault="00F24A4A">
      <w:pPr>
        <w:keepLines/>
        <w:spacing w:before="120" w:after="120"/>
        <w:ind w:firstLine="340"/>
      </w:pPr>
      <w:r>
        <w:t>4. </w:t>
      </w:r>
      <w:r>
        <w:t>Szacunkowa liczba adresatów badań przesiewowych nie jest znana. W Programie na lata 2016 – 2020 zaplanowano przebadanie w ciągu 5 lat co najmniej 1.000 osób, z czego zakłada się, że w 2017 r. z badań skorzysta 200 osób, w tym: 100 osób z Tcze</w:t>
      </w:r>
      <w:r>
        <w:t>wa oraz 100 osób z pozostałych gmin powiatu tczewskiego.</w:t>
      </w:r>
    </w:p>
    <w:p w:rsidR="00A77B3E" w:rsidRDefault="00F24A4A">
      <w:pPr>
        <w:keepLines/>
        <w:spacing w:before="120" w:after="120"/>
        <w:ind w:firstLine="340"/>
      </w:pPr>
      <w:r>
        <w:t>5. </w:t>
      </w:r>
      <w:r>
        <w:t>Z badań przesiewowych w ramach niniejszego Programu można skorzystać jeden raz, co oznacza, że badaniami nie mogą być objęte osoby, które skorzystały z Programu w roku 2016.</w:t>
      </w:r>
    </w:p>
    <w:p w:rsidR="00A77B3E" w:rsidRDefault="00F24A4A">
      <w:pPr>
        <w:keepLines/>
        <w:spacing w:before="120" w:after="120"/>
        <w:ind w:firstLine="340"/>
      </w:pPr>
      <w:r>
        <w:t>6. </w:t>
      </w:r>
      <w:r>
        <w:t>W ramach działań in</w:t>
      </w:r>
      <w:r>
        <w:t>formacyjno-promocyjnych realizator podejmie czynności w kierunku upowszechnienia informacji na temat realizowanych w ramach Programu  badań przesiewowych oraz ich znaczenia we wczesnym wykryciu zmian nowotworowych u osób badanych.</w:t>
      </w:r>
    </w:p>
    <w:p w:rsidR="00A77B3E" w:rsidRDefault="00F24A4A">
      <w:pPr>
        <w:keepLines/>
        <w:spacing w:before="120" w:after="120"/>
        <w:ind w:firstLine="340"/>
      </w:pPr>
      <w:r>
        <w:t>7. </w:t>
      </w:r>
      <w:r>
        <w:t>Informacje o badaniach</w:t>
      </w:r>
      <w:r>
        <w:t xml:space="preserve"> przesiewowych w ramach realizacji Programu powinny być upublicznione w lokalnych mediach i portalach internetowych oraz w budynkach użyteczności publicznej na terenie powiatu tczewskiego, w tym co najmniej: w podmiotach leczniczych, w urzędach gmin i ich </w:t>
      </w:r>
      <w:r>
        <w:t>jednostkach organizacyjnych (MOPS, GOPS) oraz na tablicach ogłoszeń w miejscach ogólnie dostępnych na terenie poszczególnych sołectw.</w:t>
      </w:r>
    </w:p>
    <w:p w:rsidR="00A77B3E" w:rsidRDefault="00F24A4A">
      <w:pPr>
        <w:keepLines/>
        <w:spacing w:before="120" w:after="120"/>
        <w:ind w:firstLine="340"/>
      </w:pPr>
      <w:r>
        <w:t>8. </w:t>
      </w:r>
      <w:r>
        <w:t>W ramach badań przesiewowych realizator wykona u adresatów Programu (osób spełniających warunki określone w pkt 3):</w:t>
      </w:r>
    </w:p>
    <w:p w:rsidR="00A77B3E" w:rsidRDefault="00F24A4A">
      <w:pPr>
        <w:spacing w:before="120" w:after="120"/>
        <w:ind w:left="340" w:hanging="227"/>
      </w:pPr>
      <w:r>
        <w:lastRenderedPageBreak/>
        <w:t>1) </w:t>
      </w:r>
      <w:r>
        <w:t xml:space="preserve">badanie ankietowe przed przystąpieniem do Programu – </w:t>
      </w:r>
      <w:r>
        <w:rPr>
          <w:i/>
        </w:rPr>
        <w:t>wg wzoru stanowiącego załącznik nr 4 do Programu;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>pierwszą konsultację lekarską:</w:t>
      </w:r>
    </w:p>
    <w:p w:rsidR="00A77B3E" w:rsidRDefault="00F24A4A">
      <w:pPr>
        <w:keepLines/>
        <w:spacing w:before="120" w:after="120"/>
        <w:ind w:left="227" w:hanging="113"/>
      </w:pPr>
      <w:r>
        <w:t>– </w:t>
      </w:r>
      <w:r>
        <w:t> P</w:t>
      </w:r>
      <w:r>
        <w:rPr>
          <w:i/>
        </w:rPr>
        <w:t>odczas pierwszej konsultacji (pulmonologicznej) zostanie przeprowadzony szczegółowy wywiad z pacjentem w kierunku o</w:t>
      </w:r>
      <w:r>
        <w:rPr>
          <w:i/>
        </w:rPr>
        <w:t>kreślenia czynników zachorowania na nowotwór oskrzela i płuca w celu zakwalifikowania do badania LDCT oraz zostanie założona karta badania pacjenta wg wzoru stanowiącego załącznik nr 1do Programu.</w:t>
      </w:r>
    </w:p>
    <w:p w:rsidR="00A77B3E" w:rsidRDefault="00F24A4A">
      <w:pPr>
        <w:keepLines/>
        <w:spacing w:before="120" w:after="120"/>
        <w:ind w:left="227" w:hanging="113"/>
      </w:pPr>
      <w:r>
        <w:t>– </w:t>
      </w:r>
      <w:r>
        <w:rPr>
          <w:i/>
        </w:rPr>
        <w:t> W przypadku stwierdzenia wskazań do przeprowadzenia LDCT</w:t>
      </w:r>
      <w:r>
        <w:rPr>
          <w:i/>
        </w:rPr>
        <w:t xml:space="preserve"> pacjent otrzyma skierowanie na to badanie, wg wzoru stanowiącego załącznik nr 2 do Programu, a także dowie się o terminie jego wykonania. Pacjenci, u których lekarz nie stwierdzi wskazań do wykonania badania lub stwierdzi przeciwwskazania do jego wykonani</w:t>
      </w:r>
      <w:r>
        <w:rPr>
          <w:i/>
        </w:rPr>
        <w:t>a kończą udział w Programie, natomiast osoby, u których wykonane będzie LDCT uzgadniają z realizatorem termin badania i drugiej konsultacji.</w:t>
      </w:r>
    </w:p>
    <w:p w:rsidR="00A77B3E" w:rsidRDefault="00F24A4A">
      <w:pPr>
        <w:keepLines/>
        <w:spacing w:before="120" w:after="120"/>
        <w:ind w:left="227" w:hanging="113"/>
      </w:pPr>
      <w:r>
        <w:t>– </w:t>
      </w:r>
      <w:r>
        <w:rPr>
          <w:i/>
        </w:rPr>
        <w:t xml:space="preserve"> Ponadto, w ramach pierwszej konsultacji, osoby palące zostaną  poinformowane m.in. o czynnikach ryzyka, </w:t>
      </w:r>
      <w:r>
        <w:rPr>
          <w:i/>
        </w:rPr>
        <w:t>korzyściach wynikających z zaprzestania palenia oraz możliwych sposobach leczenia uzależnienia od nikotyny.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niskodawkową tomografię komputerową (LDCT) klatki piersiowej;</w:t>
      </w:r>
    </w:p>
    <w:p w:rsidR="00A77B3E" w:rsidRDefault="00F24A4A">
      <w:pPr>
        <w:spacing w:before="120" w:after="120"/>
        <w:ind w:left="340" w:hanging="227"/>
      </w:pPr>
      <w:r>
        <w:t>4) </w:t>
      </w:r>
      <w:r>
        <w:t>drugą konsultację lekarską;</w:t>
      </w:r>
    </w:p>
    <w:p w:rsidR="00A77B3E" w:rsidRDefault="00F24A4A">
      <w:pPr>
        <w:keepLines/>
        <w:spacing w:before="120" w:after="120"/>
        <w:ind w:left="227" w:hanging="113"/>
      </w:pPr>
      <w:r>
        <w:t>– </w:t>
      </w:r>
      <w:r>
        <w:t> </w:t>
      </w:r>
      <w:r>
        <w:rPr>
          <w:i/>
        </w:rPr>
        <w:t>W trakcie drugiej konsultacji (torakochirurgiczne</w:t>
      </w:r>
      <w:r>
        <w:rPr>
          <w:i/>
        </w:rPr>
        <w:t>j lub pulmonologicznej) lekarz wyda pacjentowi wynik badania LDCT oraz w sytuacjach tego wymagających określi zalecenia związane z jego dalszą diagnostyką i /lub leczeniem poza Programem, przekazując pacjentowi na piśmie informację zawierającą w szczególno</w:t>
      </w:r>
      <w:r>
        <w:rPr>
          <w:i/>
        </w:rPr>
        <w:t xml:space="preserve">ści opis świadczeń zrealizowanych w ramach Programu i ewentualne zalecenia, wg wzoru stanowiącego załącznik nr 3 do Programu. </w:t>
      </w:r>
    </w:p>
    <w:p w:rsidR="00A77B3E" w:rsidRDefault="00F24A4A">
      <w:pPr>
        <w:spacing w:before="120" w:after="120"/>
        <w:ind w:left="340" w:hanging="227"/>
      </w:pPr>
      <w:r>
        <w:t>5) </w:t>
      </w:r>
      <w:r>
        <w:t xml:space="preserve">badanie ankietowe po zakończeniu udziału w Programie – wg </w:t>
      </w:r>
      <w:r>
        <w:rPr>
          <w:i/>
        </w:rPr>
        <w:t>wzoru stanowiącego załącznik nr 5 do Programu;</w:t>
      </w:r>
    </w:p>
    <w:p w:rsidR="00A77B3E" w:rsidRDefault="00F24A4A">
      <w:pPr>
        <w:spacing w:before="120" w:after="120"/>
        <w:ind w:left="340" w:hanging="227"/>
      </w:pPr>
      <w:r>
        <w:t>6) </w:t>
      </w:r>
      <w:r>
        <w:t>dodatkowo realizat</w:t>
      </w:r>
      <w:r>
        <w:t>or zwróci się do osób, u których stwierdzono zmiany patologiczne, o udzielenie informacji po upływie roku od zakończenia uczestnictwa w Programie o efektach udzielonego wsparcia, odzwierciedlających stan faktyczny.</w:t>
      </w:r>
    </w:p>
    <w:p w:rsidR="00A77B3E" w:rsidRDefault="00F24A4A">
      <w:pPr>
        <w:keepLines/>
        <w:spacing w:before="120" w:after="120"/>
        <w:ind w:firstLine="340"/>
      </w:pPr>
      <w:r>
        <w:t>9. </w:t>
      </w:r>
      <w:r>
        <w:t>Wzory dokumentów stanowiące załączniki</w:t>
      </w:r>
      <w:r>
        <w:t xml:space="preserve"> do Programu, o których mowa w ust. 4, stanowią ich wstępne wersje, które przed przystąpieniem do realizacji Programu mogą ulec nieznacznym modyfikacjom zatwierdzonym przez Zarząd Powiatu Tczewskiego. Oferent może zaproponować dokonanie w nich zmian podają</w:t>
      </w:r>
      <w:r>
        <w:t>c szczegółowe uzasadnienie.</w:t>
      </w:r>
    </w:p>
    <w:p w:rsidR="00A77B3E" w:rsidRDefault="00F24A4A">
      <w:pPr>
        <w:keepLines/>
        <w:spacing w:before="120" w:after="120"/>
        <w:ind w:firstLine="340"/>
      </w:pPr>
      <w:r>
        <w:t>10. </w:t>
      </w:r>
      <w:r>
        <w:t>Minimalna liczba oraz kwalifikacje zawodowe osób, które będą realizowały świadczenia w ramach Programu:</w:t>
      </w:r>
    </w:p>
    <w:p w:rsidR="00A77B3E" w:rsidRDefault="00F24A4A">
      <w:pPr>
        <w:spacing w:before="120" w:after="120"/>
        <w:ind w:left="340" w:hanging="227"/>
      </w:pPr>
      <w:r>
        <w:t>1) </w:t>
      </w:r>
      <w:r>
        <w:t>w zakresie pierwszej konsultacji – lekarz specjalista pulmonolog lub lekarz w trakcie specjalizacji z pulmonologii;</w:t>
      </w:r>
    </w:p>
    <w:p w:rsidR="00A77B3E" w:rsidRDefault="00F24A4A">
      <w:pPr>
        <w:spacing w:before="120" w:after="120"/>
        <w:ind w:left="340" w:hanging="227"/>
      </w:pPr>
      <w:r>
        <w:t>2</w:t>
      </w:r>
      <w:r>
        <w:t>) </w:t>
      </w:r>
      <w:r>
        <w:t>w zakresie drugiej konsultacji – lekarz specjalista torakochirurg lub lekarz w trakcie specjalizacji z torakochirurgii lub specjalista pulmonolog;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w zakresie LDCT – lekarz specjalista radiolog.</w:t>
      </w:r>
    </w:p>
    <w:p w:rsidR="00A77B3E" w:rsidRDefault="00F24A4A">
      <w:pPr>
        <w:keepLines/>
        <w:spacing w:before="120" w:after="120"/>
        <w:ind w:firstLine="340"/>
      </w:pPr>
      <w:r>
        <w:t>11. </w:t>
      </w:r>
      <w:r>
        <w:t>Realizator winien dążyć do zwiększenia dostępności do</w:t>
      </w:r>
      <w:r>
        <w:t xml:space="preserve"> Programu poprzez organizowanie poszczególnych etapów badań przesiewowych na terenie powiatu tczewskiego.</w:t>
      </w:r>
    </w:p>
    <w:p w:rsidR="00A77B3E" w:rsidRDefault="00F24A4A">
      <w:pPr>
        <w:keepLines/>
        <w:spacing w:before="120" w:after="120"/>
        <w:ind w:firstLine="340"/>
      </w:pPr>
      <w:r>
        <w:t>12. </w:t>
      </w:r>
      <w:r>
        <w:t>Realizator będzie mógł korzystać z usług podwykonawców spełniających kryteria określone w ogłoszeniu i Programie, jednak cała odpowiedzialność wzg</w:t>
      </w:r>
      <w:r>
        <w:t>lędem zamawiającego spoczywa na realizatorze.</w:t>
      </w:r>
    </w:p>
    <w:p w:rsidR="00A77B3E" w:rsidRDefault="00F24A4A">
      <w:pPr>
        <w:keepLines/>
        <w:spacing w:before="120" w:after="120"/>
        <w:ind w:firstLine="340"/>
      </w:pPr>
      <w:r>
        <w:lastRenderedPageBreak/>
        <w:t>13. </w:t>
      </w:r>
      <w:r>
        <w:t xml:space="preserve">Realizator i podwykonawcy (o ile dotyczy) będą zobowiązani do prowadzenia dokumentacji medycznej oraz sprawozdawczości statystycznej związanej z realizacją zadania zgodnie z obowiązującymi przepisami prawa </w:t>
      </w:r>
      <w:r>
        <w:t>i według potrzeb zamawiającego.</w:t>
      </w:r>
    </w:p>
    <w:p w:rsidR="00A77B3E" w:rsidRDefault="00F24A4A">
      <w:pPr>
        <w:keepLines/>
        <w:spacing w:before="120" w:after="120"/>
        <w:ind w:firstLine="340"/>
      </w:pPr>
      <w:r>
        <w:t>14. </w:t>
      </w:r>
      <w:r>
        <w:t>O fakcie wykrycia zmian patologicznych i konieczności wdrożenia niezbędnej dalszej diagnostyki i /lub leczenia realizator niezwłocznie informuje adresata Programu oraz podmiot leczniczy w zakresie podstawowej opieki zdro</w:t>
      </w:r>
      <w:r>
        <w:t>wotnej właściwy dla adresata drogą pisemną w terminie 7 dni od stwierdzenia zmian.</w:t>
      </w:r>
    </w:p>
    <w:p w:rsidR="00A77B3E" w:rsidRDefault="00F24A4A">
      <w:pPr>
        <w:keepLines/>
        <w:spacing w:before="120" w:after="120"/>
        <w:ind w:firstLine="340"/>
      </w:pPr>
      <w:r>
        <w:t>15. </w:t>
      </w:r>
      <w:r>
        <w:t>Realizator zapewni aparaturę i sprzęt medyczny na swój koszt zgodnie z obowiązującymi przepisami.</w:t>
      </w:r>
    </w:p>
    <w:p w:rsidR="00A77B3E" w:rsidRDefault="00F24A4A">
      <w:pPr>
        <w:spacing w:before="120" w:after="120"/>
        <w:jc w:val="center"/>
        <w:rPr>
          <w:b/>
        </w:rPr>
      </w:pPr>
      <w:r>
        <w:rPr>
          <w:b/>
        </w:rPr>
        <w:t>Zasady przygotowania oferty</w:t>
      </w:r>
    </w:p>
    <w:p w:rsidR="00A77B3E" w:rsidRDefault="00F24A4A">
      <w:pPr>
        <w:keepLines/>
        <w:spacing w:before="120" w:after="120"/>
        <w:ind w:firstLine="340"/>
      </w:pPr>
      <w:r>
        <w:t>16. </w:t>
      </w:r>
      <w:r>
        <w:t>Ofertę należy złożyć na formularzu ofer</w:t>
      </w:r>
      <w:r>
        <w:t>towym, w formie papierowej w zaklejonej kopercie, na której należy wpisać nazwę oferenta i jego adres oraz nazwę konkursu: konkurs ofert na wybór realizatora programu polityki zdrowotnej pn. Recepta na raka – program wczesnego wykrywania raka płuc wśród mi</w:t>
      </w:r>
      <w:r>
        <w:t>eszkańców powiatu tczewskiego.</w:t>
      </w:r>
    </w:p>
    <w:p w:rsidR="00A77B3E" w:rsidRDefault="00F24A4A">
      <w:pPr>
        <w:keepLines/>
        <w:spacing w:before="120" w:after="120"/>
        <w:ind w:firstLine="340"/>
      </w:pPr>
      <w:r>
        <w:t>17. </w:t>
      </w:r>
      <w:r>
        <w:t>Do oferty można dołączyć uwagi do istotnych postanowień umowy, które mogą być przedmiotem negocjacji.</w:t>
      </w:r>
    </w:p>
    <w:p w:rsidR="00A77B3E" w:rsidRDefault="00F24A4A">
      <w:pPr>
        <w:keepLines/>
        <w:spacing w:before="120" w:after="120"/>
        <w:ind w:firstLine="340"/>
      </w:pPr>
      <w:r>
        <w:t>18. </w:t>
      </w:r>
      <w:r>
        <w:t>Termin realizacji przedmiotu zamówienia: od podpisania umowy do 20 grudnia 2017 r.</w:t>
      </w:r>
    </w:p>
    <w:p w:rsidR="00A77B3E" w:rsidRDefault="00F24A4A">
      <w:pPr>
        <w:keepLines/>
        <w:spacing w:before="120" w:after="120"/>
        <w:ind w:firstLine="340"/>
      </w:pPr>
      <w:r>
        <w:t>19. </w:t>
      </w:r>
      <w:r>
        <w:t>Oferta, pod rygorem nieważno</w:t>
      </w:r>
      <w:r>
        <w:t>ści, wymaga podpisu i pieczątki osoby upoważnionej do składania oświadczeń woli, zgodnie z odpisem z KRS lub innymi dokumentami potwierdzającymi status prawny podmiotu i umocowanie osób go reprezentujących. W przypadku wystawienia przez osoby, o których mo</w:t>
      </w:r>
      <w:r>
        <w:t>wa w zdaniu poprzednim, pełnomocnictwa do podpisania oferty, pełnomocnictwo należy dołączyć do oferty.</w:t>
      </w:r>
    </w:p>
    <w:p w:rsidR="00A77B3E" w:rsidRDefault="00F24A4A">
      <w:pPr>
        <w:keepLines/>
        <w:spacing w:before="120" w:after="120"/>
        <w:ind w:firstLine="340"/>
      </w:pPr>
      <w:r>
        <w:t>20. </w:t>
      </w:r>
      <w:r>
        <w:t>Ewentualne poprawki w treści oferty, pod rygorem nieważności, wymagają zaparafowania przez osoby podpisujące ofertę.</w:t>
      </w:r>
    </w:p>
    <w:p w:rsidR="00A77B3E" w:rsidRDefault="00F24A4A">
      <w:pPr>
        <w:keepLines/>
        <w:spacing w:before="120" w:after="120"/>
        <w:ind w:firstLine="340"/>
      </w:pPr>
      <w:r>
        <w:t>21. </w:t>
      </w:r>
      <w:r>
        <w:t>Kopie oryginalnych dokumentó</w:t>
      </w:r>
      <w:r>
        <w:t>w powinny być poświadczone za zgodność z oryginałem przez osoby upoważnione.</w:t>
      </w:r>
    </w:p>
    <w:p w:rsidR="00A77B3E" w:rsidRDefault="00F24A4A">
      <w:pPr>
        <w:keepLines/>
        <w:spacing w:before="120" w:after="120"/>
        <w:ind w:firstLine="340"/>
      </w:pPr>
      <w:r>
        <w:t>22. </w:t>
      </w:r>
      <w:r>
        <w:t>Do oferty należy dołączyć następujące załączniki:</w:t>
      </w:r>
    </w:p>
    <w:p w:rsidR="00A77B3E" w:rsidRDefault="00F24A4A">
      <w:pPr>
        <w:spacing w:before="120" w:after="120"/>
        <w:ind w:left="340" w:hanging="227"/>
      </w:pPr>
      <w:r>
        <w:t>1) </w:t>
      </w:r>
      <w:r>
        <w:t xml:space="preserve">aktualny odpis z Krajowego Rejestru Sądowego, innego rejestru lub ewidencji – odpis musi być zgodny z aktualnym stanem </w:t>
      </w:r>
      <w:r>
        <w:t>faktycznym i prawnym, niezależnie od tego, kiedy został wydany, dotyczy również podwykonawców;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 xml:space="preserve">aktualny wypis z rejestru podmiotów wykonujących działalność leczniczą, o którym mowa w dziale IV ustawy z dnia 15 kwietnia 2011 r. o działalności leczniczej </w:t>
      </w:r>
      <w:r>
        <w:t>(Dz. U. z 2016 r. poz. 1638 z późn. zm.) – wypis musi być zgodny z aktualnym stanem faktycznym i prawnym, niezależnie od tego, kiedy został wydany, dotyczy również podwykonawców, lub zaświadczenie o wpisie do rejestru podmiotów wykonujących działalność lec</w:t>
      </w:r>
      <w:r>
        <w:t>zniczą;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pełnomocnictwa, o ile dotyczy;</w:t>
      </w:r>
    </w:p>
    <w:p w:rsidR="00A77B3E" w:rsidRDefault="00F24A4A">
      <w:pPr>
        <w:spacing w:before="120" w:after="120"/>
        <w:ind w:left="340" w:hanging="227"/>
      </w:pPr>
      <w:r>
        <w:t>4) </w:t>
      </w:r>
      <w:r>
        <w:t>dokumenty poświadczające kwalifikacje osób, które będą brały udział w realizacji Programu w zakresie objętym przedmiotem konkursu, m.in. kopie dyplomu oraz prawa wykonywania zawodu;</w:t>
      </w:r>
    </w:p>
    <w:p w:rsidR="00A77B3E" w:rsidRDefault="00F24A4A">
      <w:pPr>
        <w:spacing w:before="120" w:after="120"/>
        <w:ind w:left="340" w:hanging="227"/>
      </w:pPr>
      <w:r>
        <w:t>5) </w:t>
      </w:r>
      <w:r>
        <w:t>polisę bądź zobowiązanie o</w:t>
      </w:r>
      <w:r>
        <w:t>ferenta i podwykonawców, o ile dotyczy, do zawarcia umowy ubezpieczenia od odpowiedzialności cywilnej za szkody wyrządzone w związku z udzielaniem świadczeń zdrowotnych, na okres ich udzielania;</w:t>
      </w:r>
    </w:p>
    <w:p w:rsidR="00A77B3E" w:rsidRDefault="00F24A4A">
      <w:pPr>
        <w:spacing w:before="120" w:after="120"/>
        <w:ind w:left="340" w:hanging="227"/>
      </w:pPr>
      <w:r>
        <w:t>6) </w:t>
      </w:r>
      <w:r>
        <w:t xml:space="preserve">informację na temat tomografu komputerowego, który będzie </w:t>
      </w:r>
      <w:r>
        <w:t>wykorzystywany do badań przesiewowych;</w:t>
      </w:r>
    </w:p>
    <w:p w:rsidR="00A77B3E" w:rsidRDefault="00F24A4A">
      <w:pPr>
        <w:spacing w:before="120" w:after="120"/>
        <w:ind w:left="340" w:hanging="227"/>
      </w:pPr>
      <w:r>
        <w:t>7) </w:t>
      </w:r>
      <w:r>
        <w:t>inne dokumenty, oświadczenia oraz informacje mogące mieć, zdaniem oferenta, wpływ na merytoryczną wartość składanej oferty, w tym dokumentację potwierdzającą doświadczenie oferenta w realizacji programów polityki z</w:t>
      </w:r>
      <w:r>
        <w:t>drowotnej.</w:t>
      </w:r>
    </w:p>
    <w:p w:rsidR="00A77B3E" w:rsidRDefault="00F24A4A">
      <w:pPr>
        <w:keepLines/>
        <w:spacing w:before="120" w:after="120"/>
        <w:ind w:firstLine="340"/>
      </w:pPr>
      <w:r>
        <w:lastRenderedPageBreak/>
        <w:t>23. </w:t>
      </w:r>
      <w:r>
        <w:t>Materiały konkursowe, w tym formularz ofertowy oraz istotne postanowienia umowy, można otrzymać w Wydziale Zdrowia Spraw Społecznych i PFRON Starostwa Powiatowego w Tczewie, ul. Piaskowa 2, w godzinach pracy Urzędu (Pn, Wt, Śr 7:30-15:30; Cz</w:t>
      </w:r>
      <w:r>
        <w:t xml:space="preserve"> 7:30-16:30; Pt 7:30-14:30), pobrać ze strony Biuletynu Informacji Publicznej </w:t>
      </w:r>
      <w:hyperlink r:id="rId8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 lub ze strony powiatowej </w:t>
      </w:r>
      <w:hyperlink r:id="rId9" w:history="1">
        <w:r>
          <w:rPr>
            <w:rStyle w:val="Hipercze"/>
            <w:color w:val="auto"/>
            <w:u w:val="none"/>
          </w:rPr>
          <w:t>http://powiat.tczew.pl</w:t>
        </w:r>
      </w:hyperlink>
      <w:r>
        <w:rPr>
          <w:color w:val="000000"/>
        </w:rPr>
        <w:t> </w:t>
      </w:r>
      <w:r>
        <w:t>.</w:t>
      </w:r>
    </w:p>
    <w:p w:rsidR="00A77B3E" w:rsidRDefault="00F24A4A">
      <w:pPr>
        <w:keepLines/>
        <w:spacing w:before="120" w:after="120"/>
        <w:ind w:firstLine="340"/>
      </w:pPr>
      <w:r>
        <w:t>24. </w:t>
      </w:r>
      <w:r>
        <w:t xml:space="preserve">Ofertę wraz </w:t>
      </w:r>
      <w:r>
        <w:t>z wymaganymi załącznikami należy złożyć do dnia 22 maja 2017 r. do godz. 13:00 w Biurze Obsługi Klienta Starostwa Powiatowego w Tczewie, ul. Piaskowa 2,         83-110 Tczew.</w:t>
      </w:r>
    </w:p>
    <w:p w:rsidR="00A77B3E" w:rsidRDefault="00F24A4A">
      <w:pPr>
        <w:keepLines/>
        <w:spacing w:before="120" w:after="120"/>
        <w:ind w:firstLine="340"/>
      </w:pPr>
      <w:r>
        <w:t>25. </w:t>
      </w:r>
      <w:r>
        <w:t>Oferta przesłana Pocztą Polską lub pocztą kurierską będzie traktowana jako zł</w:t>
      </w:r>
      <w:r>
        <w:t>ożona w terminie, jeżeli zostanie dostarczona do siedziby ogłaszającego konkurs do dnia 22 maja 2017 r. do godz. 13:00.</w:t>
      </w:r>
    </w:p>
    <w:p w:rsidR="00A77B3E" w:rsidRDefault="00F24A4A">
      <w:pPr>
        <w:keepLines/>
        <w:spacing w:before="120" w:after="120"/>
        <w:ind w:firstLine="340"/>
      </w:pPr>
      <w:r>
        <w:t>26. </w:t>
      </w:r>
      <w:r>
        <w:t>Oferent związany jest ofertą 30 dni od upływu terminu składania ofert.</w:t>
      </w:r>
    </w:p>
    <w:p w:rsidR="00A77B3E" w:rsidRDefault="00F24A4A">
      <w:pPr>
        <w:spacing w:before="120" w:after="120"/>
        <w:jc w:val="center"/>
        <w:rPr>
          <w:b/>
        </w:rPr>
      </w:pPr>
      <w:r>
        <w:rPr>
          <w:b/>
        </w:rPr>
        <w:t>Wybór ofert do realizacji</w:t>
      </w:r>
    </w:p>
    <w:p w:rsidR="00A77B3E" w:rsidRDefault="00F24A4A">
      <w:pPr>
        <w:keepLines/>
        <w:spacing w:before="120" w:after="120"/>
        <w:ind w:firstLine="340"/>
      </w:pPr>
      <w:r>
        <w:t>27. </w:t>
      </w:r>
      <w:r>
        <w:t>Oferty, które wpłyną po termini</w:t>
      </w:r>
      <w:r>
        <w:t>e składania ofert będą odrzucone bez otwarcia.</w:t>
      </w:r>
    </w:p>
    <w:p w:rsidR="00A77B3E" w:rsidRDefault="00F24A4A">
      <w:pPr>
        <w:keepLines/>
        <w:spacing w:before="120" w:after="120"/>
        <w:ind w:firstLine="340"/>
      </w:pPr>
      <w:r>
        <w:t>28. </w:t>
      </w:r>
      <w:r>
        <w:t>Oferty, które zostaną złożone przez podmioty nieuprawnione, lub oferty niezwiązane tematycznie z przedmiotem konkursu zostaną odrzucone bez rozpatrywania.</w:t>
      </w:r>
    </w:p>
    <w:p w:rsidR="00A77B3E" w:rsidRDefault="00F24A4A">
      <w:pPr>
        <w:keepLines/>
        <w:spacing w:before="120" w:after="120"/>
        <w:ind w:firstLine="340"/>
      </w:pPr>
      <w:r>
        <w:t>29. </w:t>
      </w:r>
      <w:r>
        <w:t>W celu dokonania oceny ofert zamawiający powoł</w:t>
      </w:r>
      <w:r>
        <w:t>uje komisję konkursową, zwaną dalej Komisją.</w:t>
      </w:r>
    </w:p>
    <w:p w:rsidR="00A77B3E" w:rsidRDefault="00F24A4A">
      <w:pPr>
        <w:keepLines/>
        <w:spacing w:before="120" w:after="120"/>
        <w:ind w:firstLine="340"/>
      </w:pPr>
      <w:r>
        <w:t>30. </w:t>
      </w:r>
      <w:r>
        <w:t>Pierwsze posiedzenie Komisji odbędzie się w dniu 22 maja 2017 r. o  godz. 13:15, w sali 138 Starostwa Powiatowego w Tczewie przy ul. Piaskowej 2 i będzie miało charakter jawny.</w:t>
      </w:r>
    </w:p>
    <w:p w:rsidR="00A77B3E" w:rsidRDefault="00F24A4A">
      <w:pPr>
        <w:keepLines/>
        <w:spacing w:before="120" w:after="120"/>
        <w:ind w:firstLine="340"/>
      </w:pPr>
      <w:r>
        <w:t>31. </w:t>
      </w:r>
      <w:r>
        <w:t>W części jawnej Komisja w </w:t>
      </w:r>
      <w:r>
        <w:t>obecności oferentów, po stwierdzeniu prawidłowości zarejestrowania ofert, dokona otwarcia kopert z ofertami w kolejności ich rejestracji.</w:t>
      </w:r>
    </w:p>
    <w:p w:rsidR="00A77B3E" w:rsidRDefault="00F24A4A">
      <w:pPr>
        <w:keepLines/>
        <w:spacing w:before="120" w:after="120"/>
        <w:ind w:firstLine="340"/>
      </w:pPr>
      <w:r>
        <w:t>32. </w:t>
      </w:r>
      <w:r>
        <w:t>Komisja w części jawnej przekaże obecnym następujące informacje:</w:t>
      </w:r>
    </w:p>
    <w:p w:rsidR="00A77B3E" w:rsidRDefault="00F24A4A">
      <w:pPr>
        <w:spacing w:before="120" w:after="120"/>
        <w:ind w:left="340" w:hanging="227"/>
      </w:pPr>
      <w:r>
        <w:t>1) </w:t>
      </w:r>
      <w:r>
        <w:t>nazwę i adres oferenta;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>koszt działań infor</w:t>
      </w:r>
      <w:r>
        <w:t>macyjno-promocyjnych;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koszt realizacji badań przesiewowych;</w:t>
      </w:r>
    </w:p>
    <w:p w:rsidR="00A77B3E" w:rsidRDefault="00F24A4A">
      <w:pPr>
        <w:spacing w:before="120" w:after="120"/>
        <w:ind w:left="340" w:hanging="227"/>
      </w:pPr>
      <w:r>
        <w:t>4) </w:t>
      </w:r>
      <w:r>
        <w:t>dostępność do Programu.</w:t>
      </w:r>
    </w:p>
    <w:p w:rsidR="00A77B3E" w:rsidRDefault="00F24A4A">
      <w:pPr>
        <w:keepLines/>
        <w:spacing w:before="120" w:after="120"/>
        <w:ind w:firstLine="340"/>
      </w:pPr>
      <w:r>
        <w:t>33. </w:t>
      </w:r>
      <w:r>
        <w:t>Komisja w części jawnej może zażądać udzielenia przez oferentów dodatkowych wyjaśnień, które przyjmie do protokołu oraz uzupełnienia braków formalnych oferty w wy</w:t>
      </w:r>
      <w:r>
        <w:t>znaczonym terminie pod rygorem odrzucenia oferty.</w:t>
      </w:r>
    </w:p>
    <w:p w:rsidR="00A77B3E" w:rsidRDefault="00F24A4A">
      <w:pPr>
        <w:keepLines/>
        <w:spacing w:before="120" w:after="120"/>
        <w:ind w:firstLine="340"/>
      </w:pPr>
      <w:r>
        <w:t>34. </w:t>
      </w:r>
      <w:r>
        <w:t>Oferty spełniające wymogi formalne będą podlegały dalszej ocenie Komisji w części niejawnej.</w:t>
      </w:r>
    </w:p>
    <w:p w:rsidR="00A77B3E" w:rsidRDefault="00F24A4A">
      <w:pPr>
        <w:keepLines/>
        <w:spacing w:before="120" w:after="120"/>
        <w:ind w:firstLine="340"/>
      </w:pPr>
      <w:r>
        <w:t>35. </w:t>
      </w:r>
      <w:r>
        <w:t>Komisja w części niejawnej może przeprowadzić negocjacje z oferentami w celu ustalenia liczby planowanych</w:t>
      </w:r>
      <w:r>
        <w:t xml:space="preserve"> do udzielania świadczeń opieki zdrowotnej, ceny za ich udzielanie oraz innych postanowień umowy.</w:t>
      </w:r>
    </w:p>
    <w:p w:rsidR="00A77B3E" w:rsidRDefault="00F24A4A">
      <w:pPr>
        <w:keepLines/>
        <w:spacing w:before="120" w:after="120"/>
        <w:ind w:firstLine="340"/>
      </w:pPr>
      <w:r>
        <w:t>36. </w:t>
      </w:r>
      <w:r>
        <w:t>Kryteria oceny ofert stosowane przez Komisję:</w:t>
      </w:r>
    </w:p>
    <w:p w:rsidR="00A77B3E" w:rsidRDefault="00F24A4A">
      <w:pPr>
        <w:spacing w:before="120" w:after="120"/>
        <w:ind w:left="340" w:hanging="227"/>
      </w:pPr>
      <w:r>
        <w:t>1) </w:t>
      </w:r>
      <w:r>
        <w:t>koszt działań informacyjno-promocyjnych – maksymalnie 2,00 pkt;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 xml:space="preserve">koszt objęcia jednej osoby badaniami </w:t>
      </w:r>
      <w:r>
        <w:t>przesiewowymi – maksymalnie 6,00 pkt;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dostępność do badań przesiewowych – organizowanie poszczególnych etapów badań przesiewowych na terenie powiatu tczewskiego, w tym: za pierwszą i drugą konsultację po 0,5 pkt oraz za badanie LDCT 1,0 pkt,  co daje ma</w:t>
      </w:r>
      <w:r>
        <w:t>ksymalnie 2,00 pkt.</w:t>
      </w:r>
    </w:p>
    <w:p w:rsidR="00A77B3E" w:rsidRDefault="00F24A4A">
      <w:pPr>
        <w:keepLines/>
        <w:spacing w:before="120" w:after="120"/>
        <w:ind w:firstLine="340"/>
      </w:pPr>
      <w:r>
        <w:t>37. </w:t>
      </w:r>
      <w:r>
        <w:t>Dla potrzeb porównania złożonych ofert przyjmuje się, że Komisja przeliczy na wartość punktową:</w:t>
      </w:r>
    </w:p>
    <w:p w:rsidR="00A77B3E" w:rsidRDefault="00F24A4A">
      <w:pPr>
        <w:spacing w:before="120" w:after="120"/>
        <w:ind w:left="340" w:hanging="227"/>
      </w:pPr>
      <w:r>
        <w:lastRenderedPageBreak/>
        <w:t>1) </w:t>
      </w:r>
      <w:r>
        <w:t xml:space="preserve">koszt działań promocyjnych przy zastosowaniu wzoru: </w:t>
      </w:r>
      <w:r>
        <w:rPr>
          <w:i/>
        </w:rPr>
        <w:t>Liczba punktów = najniższy koszt działań promocyjnych podzielić przez koszt dział</w:t>
      </w:r>
      <w:r>
        <w:rPr>
          <w:i/>
        </w:rPr>
        <w:t xml:space="preserve">ań promocyjnych w danej ofercie razy 2 pkt, </w:t>
      </w:r>
      <w:r>
        <w:t>przy czym wynik zaokrągla się do rzędu setek z zastosowaniem reguł matematycznych;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 xml:space="preserve">koszt objęcia jednej osoby badaniami przesiewowymi przy zastosowaniu wzoru: </w:t>
      </w:r>
      <w:r>
        <w:rPr>
          <w:i/>
        </w:rPr>
        <w:t>Liczba punktów = najniższy koszt objęcia jednej os</w:t>
      </w:r>
      <w:r>
        <w:rPr>
          <w:i/>
        </w:rPr>
        <w:t>oby badaniami przesiewowymi podzielić przez koszt objęcia jednej osoby badaniami przesiewowymi w danej ofercie razy 6 pkt</w:t>
      </w:r>
      <w:r>
        <w:t>, przy czym wynik zaokrągla się do rzędu setek z zastosowaniem reguł matematycznych.</w:t>
      </w:r>
    </w:p>
    <w:p w:rsidR="00A77B3E" w:rsidRDefault="00F24A4A">
      <w:pPr>
        <w:keepLines/>
        <w:spacing w:before="120" w:after="120"/>
        <w:ind w:firstLine="340"/>
      </w:pPr>
      <w:r>
        <w:t>38. </w:t>
      </w:r>
      <w:r>
        <w:t>Za najkorzystniejszą ofertę uznaje się ofertę,</w:t>
      </w:r>
      <w:r>
        <w:t xml:space="preserve"> która uzyska najwyższą liczbę punktów przyznanych za spełnienie kryteriów określonych w pkt 36.</w:t>
      </w:r>
    </w:p>
    <w:p w:rsidR="00A77B3E" w:rsidRDefault="00F24A4A">
      <w:pPr>
        <w:keepLines/>
        <w:spacing w:before="120" w:after="120"/>
        <w:ind w:firstLine="340"/>
      </w:pPr>
      <w:r>
        <w:t>39. </w:t>
      </w:r>
      <w:r>
        <w:t>W razie, gdy do postępowania konkursowego zgłoszona zostanie tylko jedna oferta, Zarząd Powiatu Tczewskiego może przyjąć tę ofertę, jeśli spełnia ona okreś</w:t>
      </w:r>
      <w:r>
        <w:t>lone wymagania.</w:t>
      </w:r>
    </w:p>
    <w:p w:rsidR="00A77B3E" w:rsidRDefault="00F24A4A">
      <w:pPr>
        <w:keepLines/>
        <w:spacing w:before="120" w:after="120"/>
        <w:ind w:firstLine="340"/>
      </w:pPr>
      <w:r>
        <w:t>40. </w:t>
      </w:r>
      <w:r>
        <w:t>Zarząd Powiatu Tczewskiego dopuszcza możliwość wyboru więcej niż jednego realizatora w przypadku, gdy najkorzystniejsza oferta nie przewiduje wykonania założonej liczby badań przesiewowych, to jest co najmniej u 200 osób, w tym: 100 osó</w:t>
      </w:r>
      <w:r>
        <w:t>b z Tczewa oraz 100 osób z pozostałych gmin powiatu tczewskiego.</w:t>
      </w:r>
    </w:p>
    <w:p w:rsidR="00A77B3E" w:rsidRDefault="00F24A4A">
      <w:pPr>
        <w:keepLines/>
        <w:spacing w:before="120" w:after="120"/>
        <w:ind w:firstLine="340"/>
      </w:pPr>
      <w:r>
        <w:t>41. </w:t>
      </w:r>
      <w:r>
        <w:t>Decyzję o wyborze oferty do realizacji podejmie w formie uchwały Zarząd Powiatu Tczewskiego, po zapoznaniu się z opinią Komisji. Podjęcie decyzji o wyborze oferty kończy postępowanie konk</w:t>
      </w:r>
      <w:r>
        <w:t>ursowe.</w:t>
      </w:r>
    </w:p>
    <w:p w:rsidR="00A77B3E" w:rsidRDefault="00F24A4A">
      <w:pPr>
        <w:keepLines/>
        <w:spacing w:before="120" w:after="120"/>
        <w:ind w:firstLine="340"/>
      </w:pPr>
      <w:r>
        <w:t>42. </w:t>
      </w:r>
      <w:r>
        <w:t>Uchwała będzie podstawą do zawarcia z podmiotem leczniczym, którego oferta zostanie wybrana w konkursie, pisemnej umowy szczegółowo określającej warunki realizacji przedmiotu zamówienia. Istotne postanowienia umowy, mogą ulec stosownej modyfika</w:t>
      </w:r>
      <w:r>
        <w:t>cji uwzględniającej zapisy oferty.</w:t>
      </w:r>
    </w:p>
    <w:p w:rsidR="00A77B3E" w:rsidRDefault="00F24A4A">
      <w:pPr>
        <w:keepLines/>
        <w:spacing w:before="120" w:after="120"/>
        <w:ind w:firstLine="340"/>
      </w:pPr>
      <w:r>
        <w:t>43. </w:t>
      </w:r>
      <w:r>
        <w:t xml:space="preserve">Wyniki konkursu zostaną podane do publicznej wiadomości w formie informacji zamieszczonej na tablicy ogłoszeń Starostwa Powiatowego w Tczewie, na stronie Biuletynu Informacji Publicznej http://bip.powiat.tczew.pl, na </w:t>
      </w:r>
      <w:r>
        <w:t>stronie powiatowej http://powiat.tczew.pl  oraz przekazane drogą elektroniczną oferentowi.</w:t>
      </w:r>
    </w:p>
    <w:p w:rsidR="00A77B3E" w:rsidRDefault="00F24A4A">
      <w:pPr>
        <w:keepLines/>
        <w:spacing w:before="120" w:after="120"/>
        <w:ind w:firstLine="340"/>
      </w:pPr>
      <w:r>
        <w:t>44. </w:t>
      </w:r>
      <w:r>
        <w:t>Z przebiegu prac Komisji zostanie sporządzony protokół.</w:t>
      </w:r>
    </w:p>
    <w:p w:rsidR="00A77B3E" w:rsidRDefault="00F24A4A">
      <w:pPr>
        <w:keepLines/>
        <w:spacing w:before="120" w:after="120"/>
        <w:ind w:firstLine="340"/>
      </w:pPr>
      <w:r>
        <w:t>45. </w:t>
      </w:r>
      <w:r>
        <w:t>Komisja rozwiązuje się z chwilą zakończenia postępowania konkursowego.</w:t>
      </w:r>
    </w:p>
    <w:p w:rsidR="00A77B3E" w:rsidRDefault="00F24A4A">
      <w:pPr>
        <w:keepLines/>
        <w:spacing w:before="120" w:after="120"/>
        <w:ind w:firstLine="340"/>
      </w:pPr>
      <w:r>
        <w:t>46. </w:t>
      </w:r>
      <w:r>
        <w:t>Oferty podmiotów uczestnic</w:t>
      </w:r>
      <w:r>
        <w:t>zących w postępowaniu konkursowym nie podlegają zwrotowi.</w:t>
      </w:r>
    </w:p>
    <w:p w:rsidR="00A77B3E" w:rsidRDefault="00F24A4A">
      <w:pPr>
        <w:spacing w:before="120" w:after="120"/>
        <w:jc w:val="center"/>
        <w:rPr>
          <w:b/>
        </w:rPr>
      </w:pPr>
      <w:r>
        <w:rPr>
          <w:b/>
        </w:rPr>
        <w:t>Postanowienia końcowe</w:t>
      </w:r>
    </w:p>
    <w:p w:rsidR="00A77B3E" w:rsidRDefault="00F24A4A">
      <w:pPr>
        <w:keepLines/>
        <w:spacing w:before="120" w:after="120"/>
        <w:ind w:firstLine="340"/>
      </w:pPr>
      <w:r>
        <w:t>47. </w:t>
      </w:r>
      <w:r>
        <w:t>Szczegółowe informacje o konkursie ofert można uzyskać w Wydziale Zdrowia, Spraw Społecznych i PFRON Starostwa Powiatowego w Tczewie, 83-110 Tczew, ul. Piaskowej 2, tel. 58</w:t>
      </w:r>
      <w:r>
        <w:t xml:space="preserve"> 7734916 lub 58 7734913, e-mail: </w:t>
      </w:r>
      <w:hyperlink r:id="rId10" w:history="1">
        <w:r>
          <w:rPr>
            <w:rStyle w:val="Hipercze"/>
            <w:color w:val="auto"/>
            <w:u w:val="none"/>
          </w:rPr>
          <w:t>zdrowie@powiat.tczew.pl</w:t>
        </w:r>
      </w:hyperlink>
      <w:r>
        <w:rPr>
          <w:color w:val="000000"/>
        </w:rPr>
        <w:t> </w:t>
      </w:r>
      <w:r>
        <w:t>.</w:t>
      </w:r>
    </w:p>
    <w:p w:rsidR="00A77B3E" w:rsidRDefault="00F24A4A">
      <w:pPr>
        <w:keepLines/>
        <w:spacing w:before="120" w:after="120"/>
        <w:ind w:firstLine="340"/>
      </w:pPr>
      <w:r>
        <w:t>48. </w:t>
      </w:r>
      <w:r>
        <w:t>Zarząd Powiatu Tczewskiego zastrzega sobie prawo do negocjowania warunków i kosztów realizacji programu, odwołania konkursu ofert w części lub w </w:t>
      </w:r>
      <w:r>
        <w:t>całości bez podania przyczyn oraz do przesunięcia terminu składania ofert.</w:t>
      </w:r>
    </w:p>
    <w:p w:rsidR="00A77B3E" w:rsidRDefault="00F24A4A">
      <w:pPr>
        <w:keepNext/>
        <w:spacing w:before="120" w:after="120" w:line="360" w:lineRule="auto"/>
        <w:ind w:left="4535"/>
        <w:jc w:val="left"/>
      </w:pPr>
      <w:r>
        <w:lastRenderedPageBreak/>
        <w:t>Załącznik Nr 2 do Uchwały Nr ................</w:t>
      </w:r>
      <w:r>
        <w:br/>
        <w:t>Zarządu Powiatu Tczewskiego</w:t>
      </w:r>
      <w:r>
        <w:br/>
        <w:t>z dnia....................2017 r.</w:t>
      </w:r>
    </w:p>
    <w:p w:rsidR="00A77B3E" w:rsidRDefault="00F24A4A">
      <w:pPr>
        <w:keepNext/>
        <w:spacing w:after="480"/>
        <w:jc w:val="center"/>
        <w:rPr>
          <w:b/>
        </w:rPr>
      </w:pPr>
      <w:r>
        <w:rPr>
          <w:b/>
        </w:rPr>
        <w:t>REGULAMIN PRACY KOMISJI KONKURSOWEJ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Komisja konkursowa, zwana dalej </w:t>
      </w:r>
      <w:r>
        <w:t>Komisją, została powołana w celu wyboru realizatora programu polityki zdrowotnej pod nazwą „Recepta na raka – program wczesnego wykrywania raka płuc wśród mieszkańców powiatu tczewskiego” w roku 2017.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Pierwsze posiedzenie Komisji odbędzie się </w:t>
      </w:r>
      <w:r>
        <w:t>22 maja 2017 r. godz. 13:15 w sali 138 Starostwa Powiatowego w Tczewie przy ul. Piaskowej 2 i będzie miało charakter jawny.</w:t>
      </w:r>
    </w:p>
    <w:p w:rsidR="00A77B3E" w:rsidRDefault="00F24A4A">
      <w:pPr>
        <w:keepLines/>
        <w:spacing w:before="120" w:after="120"/>
        <w:ind w:firstLine="340"/>
      </w:pPr>
      <w:r>
        <w:t>2. </w:t>
      </w:r>
      <w:r>
        <w:t>W części jawnej Komisja w obecności oferentów, po stwierdzeniu prawidłowości zarejestrowania ofert, otworzy koperty z ofertami w </w:t>
      </w:r>
      <w:r>
        <w:t>kolejności ich rejestracji.</w:t>
      </w:r>
    </w:p>
    <w:p w:rsidR="00A77B3E" w:rsidRDefault="00F24A4A">
      <w:pPr>
        <w:keepLines/>
        <w:spacing w:before="120" w:after="120"/>
        <w:ind w:firstLine="340"/>
      </w:pPr>
      <w:r>
        <w:t>3. </w:t>
      </w:r>
      <w:r>
        <w:t>Komisja w części jawnej przekaże obecnym: nazwę i adres oferenta, koszt działań informacyjno-promocyjnych, koszt realizacji badań przesiewowych, dostępność do Programu.</w:t>
      </w:r>
    </w:p>
    <w:p w:rsidR="00A77B3E" w:rsidRDefault="00F24A4A">
      <w:pPr>
        <w:keepLines/>
        <w:spacing w:before="120" w:after="120"/>
        <w:ind w:firstLine="340"/>
      </w:pPr>
      <w:r>
        <w:t>4. </w:t>
      </w:r>
      <w:r>
        <w:rPr>
          <w:b/>
        </w:rPr>
        <w:t> </w:t>
      </w:r>
      <w:r>
        <w:t>Komisja w części jawnej może zażądać udzielenia prze</w:t>
      </w:r>
      <w:r>
        <w:t>z oferentów dodatkowych wyjaśnień, które przyjmie do protokołu, oraz uzupełnienia braków formalnych oferty w wyznaczonym terminie pod rygorem odrzucenia oferty.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Pracami Komisji kieruje przewodnicząca. W przypadku nieobecności przewodniczącej na pos</w:t>
      </w:r>
      <w:r>
        <w:t>iedzeniu członkowie Komisji wybierają zwykłą większością głosów przewodniczącego/przewodniczącą obrad na czas posiedzenia Komisji.</w:t>
      </w:r>
    </w:p>
    <w:p w:rsidR="00A77B3E" w:rsidRDefault="00F24A4A">
      <w:pPr>
        <w:keepLines/>
        <w:spacing w:before="120" w:after="120"/>
        <w:ind w:firstLine="340"/>
      </w:pPr>
      <w:r>
        <w:t>2. </w:t>
      </w:r>
      <w:r>
        <w:t>Komisja może prowadzić prace, jeżeli w jej posiedzeniach bierze udział co najmniej 3 członków Komisji.</w:t>
      </w:r>
    </w:p>
    <w:p w:rsidR="00A77B3E" w:rsidRDefault="00F24A4A">
      <w:pPr>
        <w:keepLines/>
        <w:spacing w:before="120" w:after="120"/>
        <w:ind w:firstLine="340"/>
      </w:pPr>
      <w:r>
        <w:t>3. </w:t>
      </w:r>
      <w:r>
        <w:t xml:space="preserve">Rozstrzygnięcia </w:t>
      </w:r>
      <w:r>
        <w:t>Komisji zapadają zwykłą większością głosów. W przypadku równej ilości głosów decyduje głos przewodniczącej.</w:t>
      </w:r>
    </w:p>
    <w:p w:rsidR="00A77B3E" w:rsidRDefault="00F24A4A">
      <w:pPr>
        <w:keepLines/>
        <w:spacing w:before="120" w:after="120"/>
        <w:ind w:firstLine="340"/>
      </w:pPr>
      <w:r>
        <w:t>4. </w:t>
      </w:r>
      <w:r>
        <w:t>W sytuacjach nieprzewidzianych niniejszym regulaminem rozstrzygnięcia będą podejmowane przez Komisję zwykłą większością głosów.</w:t>
      </w:r>
    </w:p>
    <w:p w:rsidR="00A77B3E" w:rsidRDefault="00F24A4A">
      <w:pPr>
        <w:keepLines/>
        <w:spacing w:before="120" w:after="120"/>
        <w:ind w:firstLine="340"/>
      </w:pPr>
      <w:r>
        <w:t>5. </w:t>
      </w:r>
      <w:r>
        <w:t>W pracach Komi</w:t>
      </w:r>
      <w:r>
        <w:t>sji mogą uczestniczyć z głosem doradczym eksperci z danej dziedziny medycyny.</w:t>
      </w:r>
    </w:p>
    <w:p w:rsidR="00A77B3E" w:rsidRDefault="00F24A4A">
      <w:pPr>
        <w:keepLines/>
        <w:spacing w:before="120" w:after="120"/>
        <w:ind w:firstLine="340"/>
      </w:pPr>
      <w:r>
        <w:t>6. </w:t>
      </w:r>
      <w:r>
        <w:t>Posiedzenia Komisji są protokołowane.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Komisja w celu realizacji przedmiotu zamówienia określonego w ogłoszeniu konkursowym: </w:t>
      </w:r>
    </w:p>
    <w:p w:rsidR="00A77B3E" w:rsidRDefault="00F24A4A">
      <w:pPr>
        <w:spacing w:before="120" w:after="120"/>
        <w:ind w:left="340" w:hanging="227"/>
      </w:pPr>
      <w:r>
        <w:t>1) </w:t>
      </w:r>
      <w:r>
        <w:t>ustali zgodność ofert z zakresem merytoryc</w:t>
      </w:r>
      <w:r>
        <w:t>znym konkursu, oferty niespełniające warunków konkursu zostaną odrzucone, z zastrzeżeniem pkt 2;</w:t>
      </w:r>
    </w:p>
    <w:p w:rsidR="00A77B3E" w:rsidRDefault="00F24A4A">
      <w:pPr>
        <w:spacing w:before="120" w:after="120"/>
        <w:ind w:left="340" w:hanging="227"/>
      </w:pPr>
      <w:r>
        <w:t>2) </w:t>
      </w:r>
      <w:r>
        <w:t>może wezwać oferenta do uzupełnienia oferty lub złożenia wyjaśnień w  wyznaczonym terminie w przypadku wystąpienia w ofercie braków formalno-prawnych lub ni</w:t>
      </w:r>
      <w:r>
        <w:t>ejasności, ze złożonych wyjaśnień i oświadczeń sporządza protokół; w przypadku nieuzupełnienia oferty lub niezłożenia wymaganych wyjaśnień oferta podlega odrzuceniu;</w:t>
      </w:r>
    </w:p>
    <w:p w:rsidR="00A77B3E" w:rsidRDefault="00F24A4A">
      <w:pPr>
        <w:spacing w:before="120" w:after="120"/>
        <w:ind w:left="340" w:hanging="227"/>
      </w:pPr>
      <w:r>
        <w:t>3) </w:t>
      </w:r>
      <w:r>
        <w:t>może z oferentami prowadzić negocjacje w celu ustalenia liczby planowanych do udzielani</w:t>
      </w:r>
      <w:r>
        <w:t>a świadczeń opieki zdrowotnej, ceny za ich udzielanie oraz innych postanowień umowy, z przeprowadzonych negocjacji sporządza protokół, który zawiera oznaczenie daty i miejsca oraz informację o ustaleniach poczynionych przez strony;</w:t>
      </w:r>
    </w:p>
    <w:p w:rsidR="00A77B3E" w:rsidRDefault="00F24A4A">
      <w:pPr>
        <w:spacing w:before="120" w:after="120"/>
        <w:ind w:left="340" w:hanging="227"/>
      </w:pPr>
      <w:r>
        <w:t>4) </w:t>
      </w:r>
      <w:r>
        <w:t>dokona oceny złożonyc</w:t>
      </w:r>
      <w:r>
        <w:t>h ofert i zarekomenduje Zarządowi Powiatu Tczewskiego realizatora bądź realizatorów Programu w 2017 roku.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W razie, gdy do postępowania konkursowego zostanie zgłoszona tylko jedna oferta, Komisja może dokonać wyboru tej oferty,  jeśli spełnia ona wymag</w:t>
      </w:r>
      <w:r>
        <w:t xml:space="preserve">ania określone w warunkach konkursu. 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6. </w:t>
      </w:r>
      <w:r>
        <w:t>1. </w:t>
      </w:r>
      <w:r>
        <w:t>Członek Komisji podlega wyłączeniu z prac Komisji jeżeli pozostaje w takim stosunku prawnym lub faktycznym z oferentem/ oferentami, że może budzić to uzasadnione wątpliwości co do bezstronności członka komisji.</w:t>
      </w:r>
      <w:r>
        <w:t xml:space="preserve"> </w:t>
      </w:r>
    </w:p>
    <w:p w:rsidR="00A77B3E" w:rsidRDefault="00F24A4A">
      <w:pPr>
        <w:keepLines/>
        <w:spacing w:before="120" w:after="120"/>
        <w:ind w:firstLine="340"/>
      </w:pPr>
      <w:r>
        <w:t>2. </w:t>
      </w:r>
      <w:r>
        <w:t>Po ustaleniu listy ofert spełniających kryteria konkursowe członkowie Komisji złożą oświadczenia, iż nie zachodzą okoliczności wykluczające ich z pracy Komisji.</w:t>
      </w:r>
    </w:p>
    <w:p w:rsidR="00A77B3E" w:rsidRDefault="00F24A4A">
      <w:pPr>
        <w:keepLines/>
        <w:spacing w:before="120" w:after="120"/>
        <w:ind w:firstLine="340"/>
      </w:pPr>
      <w:r>
        <w:t>3. </w:t>
      </w:r>
      <w:r>
        <w:t>W sytuacji, o której mowa w ust. 1, Zarząd Powiatu Tczewskiego uzupełni skład Komisji –</w:t>
      </w:r>
      <w:r>
        <w:t xml:space="preserve"> w przypadku braku wymaganej liczby osób niezbędnych do prac Komisji.</w:t>
      </w:r>
    </w:p>
    <w:p w:rsidR="00A77B3E" w:rsidRDefault="00F24A4A">
      <w:pPr>
        <w:keepLines/>
        <w:spacing w:before="120" w:after="120"/>
        <w:ind w:firstLine="340"/>
      </w:pPr>
      <w:r>
        <w:rPr>
          <w:b/>
        </w:rPr>
        <w:t>§ 7. </w:t>
      </w:r>
      <w:r>
        <w:t>Przewodnicząca przedłoży Zarządowi Powiatu Tczewskiego protokół z prac Komisji.</w:t>
      </w:r>
    </w:p>
    <w:p w:rsidR="00A77B3E" w:rsidRDefault="00F24A4A">
      <w:pPr>
        <w:keepLines/>
        <w:spacing w:before="120" w:after="120"/>
        <w:ind w:firstLine="340"/>
        <w:sectPr w:rsidR="00A77B3E">
          <w:footerReference w:type="default" r:id="rId11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t>Komisja rozwiązuje się z chwilą rozstrzygnięcia konkursu ofert.</w:t>
      </w:r>
    </w:p>
    <w:p w:rsidR="00EC5C5F" w:rsidRDefault="00EC5C5F">
      <w:pPr>
        <w:pStyle w:val="Normal0"/>
        <w:rPr>
          <w:color w:val="000000"/>
        </w:rPr>
      </w:pPr>
    </w:p>
    <w:p w:rsidR="00EC5C5F" w:rsidRDefault="00F24A4A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EC5C5F" w:rsidRDefault="00F24A4A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Rada Powiatu Tczewskiego uchwałą Nr XIX/135/2016 z dnia 28 czerwca 2016 r. przyjęła do realizacji pr</w:t>
      </w:r>
      <w:r>
        <w:rPr>
          <w:color w:val="000000"/>
        </w:rPr>
        <w:t>ogram polityki zdrowotnej pod nazwą Recepta na raka – program wczesnego wykrywania raka płuc wśród mieszkańców powiatu tczewskiego.</w:t>
      </w:r>
    </w:p>
    <w:p w:rsidR="00EC5C5F" w:rsidRDefault="00F24A4A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Zgodnie z art. 48b ust. 1 i 2 ustawy z dnia 27 sierpnia 2004 roku o świadczeniach opieki zdrowotnej finansowanych ze środków</w:t>
      </w:r>
      <w:r>
        <w:rPr>
          <w:color w:val="000000"/>
        </w:rPr>
        <w:t xml:space="preserve"> publicznych (Dz. U. z 201</w:t>
      </w:r>
      <w:r>
        <w:rPr>
          <w:color w:val="000000"/>
          <w:lang w:bidi="pl-PL"/>
        </w:rPr>
        <w:t>6</w:t>
      </w:r>
      <w:r>
        <w:rPr>
          <w:color w:val="000000"/>
        </w:rPr>
        <w:t xml:space="preserve"> r. poz. </w:t>
      </w:r>
      <w:r>
        <w:rPr>
          <w:color w:val="000000"/>
          <w:lang w:bidi="pl-PL"/>
        </w:rPr>
        <w:t>1793</w:t>
      </w:r>
      <w:r>
        <w:rPr>
          <w:color w:val="000000"/>
        </w:rPr>
        <w:t> z późn. zm.) w przypadku programów polityki zdrowotnej wyboru realizatora programu zdrowotnego dokonuje się w drodze konkursu ofert. Ogłoszenie konkursowe jednostka samorządu terytorialnego ogłaszająca konkurs zamie</w:t>
      </w:r>
      <w:r>
        <w:rPr>
          <w:color w:val="000000"/>
        </w:rPr>
        <w:t>szcza w swojej siedzibie  i na swojej stronie internetowej co najmniej na 15 dni przed upływem wyznaczonego terminu składania ofert.</w:t>
      </w:r>
    </w:p>
    <w:p w:rsidR="00EC5C5F" w:rsidRDefault="00F24A4A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W związku z powyższym podjęcie uchwały jest uzasadnione.</w:t>
      </w:r>
    </w:p>
    <w:p w:rsidR="00EC5C5F" w:rsidRDefault="00EC5C5F">
      <w:pPr>
        <w:pStyle w:val="Normal0"/>
        <w:spacing w:before="240" w:after="240" w:line="360" w:lineRule="auto"/>
        <w:ind w:left="283" w:firstLine="227"/>
        <w:rPr>
          <w:color w:val="000000"/>
        </w:rPr>
      </w:pPr>
    </w:p>
    <w:sectPr w:rsidR="00EC5C5F" w:rsidSect="00EC5C5F">
      <w:footerReference w:type="default" r:id="rId12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5F" w:rsidRDefault="00EC5C5F" w:rsidP="00EC5C5F">
      <w:r>
        <w:separator/>
      </w:r>
    </w:p>
  </w:endnote>
  <w:endnote w:type="continuationSeparator" w:id="0">
    <w:p w:rsidR="00EC5C5F" w:rsidRDefault="00EC5C5F" w:rsidP="00EC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7"/>
      <w:gridCol w:w="1234"/>
    </w:tblGrid>
    <w:tr w:rsidR="00EC5C5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C5C5F" w:rsidRDefault="00F24A4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FADBC835-BBB0-40B7-A5FF-66DA88E3A6F6.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C5C5F" w:rsidRDefault="00F24A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C5C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 w:rsidR="00EC5C5F">
            <w:rPr>
              <w:sz w:val="18"/>
            </w:rPr>
            <w:fldChar w:fldCharType="end"/>
          </w:r>
        </w:p>
      </w:tc>
    </w:tr>
  </w:tbl>
  <w:p w:rsidR="00EC5C5F" w:rsidRDefault="00EC5C5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7"/>
      <w:gridCol w:w="1234"/>
    </w:tblGrid>
    <w:tr w:rsidR="00EC5C5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C5C5F" w:rsidRDefault="00F24A4A">
          <w:pPr>
            <w:jc w:val="left"/>
            <w:rPr>
              <w:sz w:val="18"/>
            </w:rPr>
          </w:pPr>
          <w:r>
            <w:rPr>
              <w:sz w:val="18"/>
            </w:rPr>
            <w:t>Id: FADBC835-BBB0-40B7-A5FF-66DA88E3A6F6.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C5C5F" w:rsidRDefault="00F24A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C5C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 w:rsidR="00EC5C5F">
            <w:rPr>
              <w:sz w:val="18"/>
            </w:rPr>
            <w:fldChar w:fldCharType="end"/>
          </w:r>
        </w:p>
      </w:tc>
    </w:tr>
  </w:tbl>
  <w:p w:rsidR="00EC5C5F" w:rsidRDefault="00EC5C5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5F" w:rsidRDefault="00EC5C5F" w:rsidP="00EC5C5F">
      <w:r>
        <w:separator/>
      </w:r>
    </w:p>
  </w:footnote>
  <w:footnote w:type="continuationSeparator" w:id="0">
    <w:p w:rsidR="00EC5C5F" w:rsidRDefault="00EC5C5F" w:rsidP="00EC5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C5F"/>
    <w:rsid w:val="00EC5C5F"/>
    <w:rsid w:val="00F2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C5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EC5C5F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zdrowie@powiat.tczew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wiat.tcze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2945</Words>
  <Characters>19293</Characters>
  <Application>Microsoft Office Word</Application>
  <DocSecurity>0</DocSecurity>
  <Lines>160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ofert na wybór realizatora programu polityki zdrowotnej pod nazwą Recepta na raka – program wczesnego wykrywania raka płuc wśród mieszkańców powiatu tczewskiego w roku 2017</dc:subject>
  <dc:creator>bsinkiewicz</dc:creator>
  <cp:lastModifiedBy>bciewiertnia</cp:lastModifiedBy>
  <cp:revision>2</cp:revision>
  <dcterms:created xsi:type="dcterms:W3CDTF">2017-05-15T11:41:00Z</dcterms:created>
  <dcterms:modified xsi:type="dcterms:W3CDTF">2017-05-15T11:41:00Z</dcterms:modified>
  <cp:category>Akt prawny</cp:category>
</cp:coreProperties>
</file>