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F30B1">
      <w:pPr>
        <w:jc w:val="center"/>
        <w:rPr>
          <w:b/>
          <w:caps/>
        </w:rPr>
      </w:pPr>
      <w:r>
        <w:rPr>
          <w:b/>
          <w:caps/>
        </w:rPr>
        <w:t>Uchwała Nr XXIX/217/2017</w:t>
      </w:r>
      <w:r>
        <w:rPr>
          <w:b/>
          <w:caps/>
        </w:rPr>
        <w:br/>
        <w:t>Rady Powiatu Tczewskiego</w:t>
      </w:r>
    </w:p>
    <w:p w:rsidR="00A77B3E" w:rsidRDefault="00FF30B1">
      <w:pPr>
        <w:spacing w:before="280" w:after="280"/>
        <w:jc w:val="center"/>
        <w:rPr>
          <w:b/>
          <w:caps/>
        </w:rPr>
      </w:pPr>
      <w:r>
        <w:t>z dnia 25 kwietnia 2017 r.</w:t>
      </w:r>
    </w:p>
    <w:p w:rsidR="00A77B3E" w:rsidRDefault="00FF30B1">
      <w:pPr>
        <w:keepNext/>
        <w:spacing w:after="480"/>
        <w:jc w:val="center"/>
        <w:rPr>
          <w:b/>
        </w:rPr>
      </w:pPr>
      <w:r>
        <w:rPr>
          <w:b/>
        </w:rPr>
        <w:t>zmieniająca uchwałę w sprawie powierzenia przez Powiat Tczewski zadania Gminie Pelplin: "Budowa chodnika (1 100 m2) przy ulicy Strzelnica w Pelplinie (2889G) i położenie dywanika</w:t>
      </w:r>
      <w:r>
        <w:rPr>
          <w:b/>
        </w:rPr>
        <w:t xml:space="preserve"> asfaltowego</w:t>
      </w:r>
      <w:r>
        <w:rPr>
          <w:b/>
        </w:rPr>
        <w:br/>
        <w:t>(1 350 m) na ulicy Strzelnica i części drogi powiatowej nr 2818G"</w:t>
      </w:r>
    </w:p>
    <w:p w:rsidR="00A77B3E" w:rsidRDefault="00FF30B1">
      <w:pPr>
        <w:keepLines/>
        <w:spacing w:before="120" w:after="120"/>
        <w:ind w:firstLine="227"/>
      </w:pPr>
      <w:r>
        <w:t xml:space="preserve">Na podstawie art. 12 </w:t>
      </w:r>
      <w:proofErr w:type="spellStart"/>
      <w:r>
        <w:t>pkt</w:t>
      </w:r>
      <w:proofErr w:type="spellEnd"/>
      <w:r>
        <w:t> 8a w związku z art. 5 ust. 2 ustawy z dnia 5 czerwca 1998 roku o samorządzie powiatowym (Dz. U. z 2016 r. poz. 814, poz. 1579, poz. 1948), art. 216 ust.</w:t>
      </w:r>
      <w:r>
        <w:t> 2 </w:t>
      </w:r>
      <w:proofErr w:type="spellStart"/>
      <w:r>
        <w:t>pkt</w:t>
      </w:r>
      <w:proofErr w:type="spellEnd"/>
      <w:r>
        <w:t xml:space="preserve"> 3 ustawy z dnia 27 sierpnia 2009 r. o finansach publicznych (Dz.U.2016 poz. 1870, poz. 1984, poz. 2260, poz. 1948, z 2017 r. poz. 191), art. 46 ustawy z dnia 13 listopada 2003 r. o dochodach jednostek samorządu terytorialnego </w:t>
      </w:r>
      <w:r>
        <w:br/>
        <w:t>(</w:t>
      </w:r>
      <w:proofErr w:type="spellStart"/>
      <w:r>
        <w:t>Dz.U</w:t>
      </w:r>
      <w:proofErr w:type="spellEnd"/>
      <w:r>
        <w:t xml:space="preserve">. 2016 poz. 198, </w:t>
      </w:r>
      <w:r>
        <w:t xml:space="preserve">poz. 1609, poz. 1985) </w:t>
      </w:r>
      <w:r>
        <w:rPr>
          <w:b/>
        </w:rPr>
        <w:t>Rada Powiatu Tczewskiego</w:t>
      </w:r>
    </w:p>
    <w:p w:rsidR="00A77B3E" w:rsidRDefault="00FF30B1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F30B1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XXV/191/2017 Rady Powiatu Tczewskiego z dnia 31 stycznia 2017 r. w sprawie powierzenia przez Powiat Tczewski zadania Gminie Pelplin: "Budowa chodnika (1100m</w:t>
      </w:r>
      <w:r>
        <w:rPr>
          <w:vertAlign w:val="superscript"/>
        </w:rPr>
        <w:t>2</w:t>
      </w:r>
      <w:r>
        <w:t>) przy ulic</w:t>
      </w:r>
      <w:r>
        <w:t xml:space="preserve">y Strzelnica w Pelplinie (2889G) i położenie dywanika asfaltowego (1350m) na ulicy Strzelnica i części drogi powiatowej nr 2818G" </w:t>
      </w:r>
      <w:r>
        <w:rPr>
          <w:b/>
        </w:rPr>
        <w:t>§ 2 otrzymuje</w:t>
      </w:r>
      <w:r>
        <w:t> brzmienie :</w:t>
      </w:r>
    </w:p>
    <w:p w:rsidR="00A77B3E" w:rsidRDefault="00FF30B1">
      <w:pPr>
        <w:keepLines/>
        <w:spacing w:before="120" w:after="120"/>
        <w:ind w:left="567"/>
      </w:pPr>
      <w:r>
        <w:t>„</w:t>
      </w:r>
      <w:r>
        <w:t>§ 2. </w:t>
      </w:r>
      <w:r>
        <w:rPr>
          <w:b/>
        </w:rPr>
        <w:t>Na zadanie wymienione w §1 Powiat Tczewski przekaże Gminie Pelplin w 2017 roku środki finansow</w:t>
      </w:r>
      <w:r>
        <w:rPr>
          <w:b/>
        </w:rPr>
        <w:t>e w formie dotacji celowej w wysokości 346.000 zł (słownie: trzysta czterdzieści sześć tysięcy złotych), stanowiące finansowanie I etapu zadania wymienionego w §1</w:t>
      </w:r>
      <w:r>
        <w:t>”</w:t>
      </w:r>
      <w:r>
        <w:t>.</w:t>
      </w:r>
    </w:p>
    <w:p w:rsidR="00A77B3E" w:rsidRDefault="00FF30B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Tczewskiego.</w:t>
      </w:r>
    </w:p>
    <w:p w:rsidR="00A77B3E" w:rsidRDefault="00FF30B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</w:t>
      </w:r>
      <w:r>
        <w:t>ycie z dniem podjęcia. </w:t>
      </w:r>
    </w:p>
    <w:p w:rsidR="00A77B3E" w:rsidRDefault="00FF30B1">
      <w:pPr>
        <w:keepNext/>
        <w:keepLines/>
        <w:spacing w:before="120" w:after="120"/>
        <w:ind w:firstLine="340"/>
      </w:pPr>
    </w:p>
    <w:p w:rsidR="00A77B3E" w:rsidRDefault="00FF30B1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3598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98D" w:rsidRDefault="0063598D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98D" w:rsidRDefault="00FF30B1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FF30B1"/>
    <w:p w:rsidR="00A77B3E" w:rsidRDefault="00FF30B1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3598D" w:rsidRDefault="0063598D">
      <w:pPr>
        <w:pStyle w:val="Normal0"/>
      </w:pPr>
    </w:p>
    <w:p w:rsidR="0063598D" w:rsidRDefault="00FF30B1">
      <w:pPr>
        <w:pStyle w:val="Normal0"/>
        <w:jc w:val="center"/>
      </w:pPr>
      <w:r>
        <w:rPr>
          <w:b/>
        </w:rPr>
        <w:t>Uzasadnienie</w:t>
      </w:r>
    </w:p>
    <w:p w:rsidR="0063598D" w:rsidRDefault="00FF30B1">
      <w:pPr>
        <w:pStyle w:val="Normal0"/>
        <w:spacing w:before="120" w:after="120"/>
        <w:ind w:firstLine="227"/>
      </w:pPr>
      <w:r>
        <w:t>Zgodnie z art. 5 ust. 2 ustawy o samorządzie powiatowym Powiat Tczewski może powierzyć innej jednostce samorządu terytorialnego prowadzenie określonych zadań publicznych należących do jego ustawowych zadań własnych. Zgodę na takie powierzenie wyraża Rada P</w:t>
      </w:r>
      <w:r>
        <w:t>owiatu w drodze uchwały zgodnie z treścią art. 12 </w:t>
      </w:r>
      <w:proofErr w:type="spellStart"/>
      <w:r>
        <w:t>pkt</w:t>
      </w:r>
      <w:proofErr w:type="spellEnd"/>
      <w:r>
        <w:t> 8a ustawy o samorządzie powiatowym. Natomiast zasady oraz warunki finansowania przez Powiat Tczewski przekazania określonych uchwałą obowiązków określane są w odrębnym porozumieniu zawieranym z jednostk</w:t>
      </w:r>
      <w:r>
        <w:t xml:space="preserve">ą samorządu terytorialnego przejmującą zadania Powiatu. Finansowanie powierzenia zadań własnych innej jednostce samorządu terytorialnego następuje z budżetu Powiatu Tczewskiego zgodnie z art. 216 ust.2 </w:t>
      </w:r>
      <w:proofErr w:type="spellStart"/>
      <w:r>
        <w:t>pkt</w:t>
      </w:r>
      <w:proofErr w:type="spellEnd"/>
      <w:r>
        <w:t> 3 ustawy o finansach publicznych, który stanowi, i</w:t>
      </w:r>
      <w:r>
        <w:t>ż z budżetu finansowane są wydatki na zadania przejęte przez jednostki samorządu terytorialnego do realizacji w drodze decyzji lub porozumienia. Realizacja finansowania dokonywana jest w formie dotacji celowej wskazującej rodzaj wydatków związanych z przek</w:t>
      </w:r>
      <w:r>
        <w:t>azanym zadaniem własnym. Zgodnie bowiem z treścią art. 46 ustawy z dnia 13 listopada 2003 r. o dochodach jednostek samorządu terytorialnego jednostka samorządu terytorialnego (Dz. U. 2016 r. poz. 198) realizująca zadania z zakresu działania innych jednoste</w:t>
      </w:r>
      <w:r>
        <w:t>k samorządu terytorialnego, na mocy porozumień zawartych z tymi jednostkami, otrzymuje od tych jednostek dotacje celowe w kwocie wynikającej z zawartego porozumienia, o ile odrębne przepisy nie stanowią inaczej. W pierwszej uchwale kwota dotacji wynosiła 2</w:t>
      </w:r>
      <w:r>
        <w:t>50 000,00 zł. Jednak z uwagi na rozstrzygnięty przetarg i wyższą kwotę konieczne jest zwiększenie dotacji. Dlatego też na podstawie niniejszej uchwały oraz zawartego porozumienia Powiat Tczewski przekaże Gminie Pelplin dotację celową w kwocie 346.000 zł.</w:t>
      </w:r>
    </w:p>
    <w:p w:rsidR="0063598D" w:rsidRDefault="00FF30B1">
      <w:pPr>
        <w:pStyle w:val="Normal0"/>
        <w:spacing w:before="120" w:after="120"/>
        <w:ind w:firstLine="227"/>
      </w:pPr>
      <w:r>
        <w:t>Z</w:t>
      </w:r>
      <w:r>
        <w:t>awarcie porozumienia z Gminą Pelplin przyczyni się do wykonania powierzonych robót budowlanych przy zaangażowaniu mniejszych kosztów finansowych przy zachowaniu wymaganych prawem budowlanym standardów wykonania robót budowlanych. Efektem rzeczowym zawarteg</w:t>
      </w:r>
      <w:r>
        <w:t>o porozumienia będzie uzyskanie zmodernizowanego odcinka infrastruktury drogowej zwiększającego bezpieczeństwo użytkowników ulicy Strzelnica (2889G) .</w:t>
      </w:r>
    </w:p>
    <w:p w:rsidR="0063598D" w:rsidRDefault="00FF30B1">
      <w:pPr>
        <w:pStyle w:val="Normal0"/>
        <w:spacing w:before="120" w:after="120"/>
        <w:ind w:firstLine="227"/>
      </w:pPr>
      <w:r>
        <w:t>Mając powyższe na uwadze podjęcie niniejszej uchwały jest uzasadnione.</w:t>
      </w:r>
    </w:p>
    <w:sectPr w:rsidR="0063598D" w:rsidSect="0063598D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98D" w:rsidRDefault="0063598D" w:rsidP="0063598D">
      <w:r>
        <w:separator/>
      </w:r>
    </w:p>
  </w:endnote>
  <w:endnote w:type="continuationSeparator" w:id="0">
    <w:p w:rsidR="0063598D" w:rsidRDefault="0063598D" w:rsidP="0063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8"/>
      <w:gridCol w:w="1504"/>
    </w:tblGrid>
    <w:tr w:rsidR="0063598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598D" w:rsidRDefault="00FF30B1">
          <w:pPr>
            <w:jc w:val="left"/>
            <w:rPr>
              <w:sz w:val="18"/>
            </w:rPr>
          </w:pPr>
          <w:r>
            <w:rPr>
              <w:sz w:val="18"/>
            </w:rPr>
            <w:t>Id: 6D53449F-5686-485D-AB2F-4C70E80D5645.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598D" w:rsidRDefault="00FF30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359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3598D">
            <w:rPr>
              <w:sz w:val="18"/>
            </w:rPr>
            <w:fldChar w:fldCharType="end"/>
          </w:r>
        </w:p>
      </w:tc>
    </w:tr>
  </w:tbl>
  <w:p w:rsidR="0063598D" w:rsidRDefault="0063598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8"/>
      <w:gridCol w:w="1504"/>
    </w:tblGrid>
    <w:tr w:rsidR="0063598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598D" w:rsidRDefault="00FF30B1">
          <w:pPr>
            <w:jc w:val="left"/>
            <w:rPr>
              <w:sz w:val="18"/>
            </w:rPr>
          </w:pPr>
          <w:r>
            <w:rPr>
              <w:sz w:val="18"/>
            </w:rPr>
            <w:t>Id: 6D53449F-5686-485D-AB2F-4C70E8</w:t>
          </w:r>
          <w:r>
            <w:rPr>
              <w:sz w:val="18"/>
            </w:rPr>
            <w:t>0D5645.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3598D" w:rsidRDefault="00FF30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359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3598D">
            <w:rPr>
              <w:sz w:val="18"/>
            </w:rPr>
            <w:fldChar w:fldCharType="end"/>
          </w:r>
        </w:p>
      </w:tc>
    </w:tr>
  </w:tbl>
  <w:p w:rsidR="0063598D" w:rsidRDefault="0063598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98D" w:rsidRDefault="0063598D" w:rsidP="0063598D">
      <w:r>
        <w:separator/>
      </w:r>
    </w:p>
  </w:footnote>
  <w:footnote w:type="continuationSeparator" w:id="0">
    <w:p w:rsidR="0063598D" w:rsidRDefault="0063598D" w:rsidP="00635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98D"/>
    <w:rsid w:val="0063598D"/>
    <w:rsid w:val="00FF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598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63598D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XXIX/217/2017 z dnia 25 kwietnia 2017 r.</dc:title>
  <dc:subject>zmieniająca uchwałę w^sprawie powierzenia przez Powiat Tczewski zadania Gminie Pelplin: "Budowa chodnika (1 100^m2) przy ulicy Strzelnica w^Pelplinie (2889G) i^położenie dywanika asfaltowego
(1 350^m) na ulicy Strzelnica i^części drogi powiatowej nr 2818G"</dc:subject>
  <dc:creator>pkata</dc:creator>
  <cp:lastModifiedBy>pkata</cp:lastModifiedBy>
  <cp:revision>2</cp:revision>
  <dcterms:created xsi:type="dcterms:W3CDTF">2017-04-27T09:49:00Z</dcterms:created>
  <dcterms:modified xsi:type="dcterms:W3CDTF">2017-04-27T09:49:00Z</dcterms:modified>
  <cp:category>Akt prawny</cp:category>
</cp:coreProperties>
</file>