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jc w:val="center"/>
        <w:rPr>
          <w:b/>
          <w:bCs/>
          <w:sz w:val="34"/>
        </w:rPr>
      </w:pPr>
      <w:r>
        <w:rPr>
          <w:b/>
          <w:bCs/>
          <w:sz w:val="34"/>
        </w:rPr>
        <w:t>Powiat Tczewski</w:t>
      </w:r>
    </w:p>
    <w:p w:rsidR="00337589" w:rsidRDefault="0007656C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53.75pt;margin-top:9.25pt;width:135pt;height:112.3pt;z-index:251660288;mso-wrap-distance-left:9.05pt;mso-wrap-distance-right:9.05pt" stroked="f">
            <v:fill color2="black"/>
            <v:textbox style="mso-next-textbox:#_x0000_s1030;mso-fit-shape-to-text:t" inset="0,0,0,0">
              <w:txbxContent>
                <w:p w:rsidR="003D3335" w:rsidRDefault="00666029" w:rsidP="00337589">
                  <w:pPr>
                    <w:ind w:left="540" w:right="-270"/>
                  </w:pPr>
                  <w:r>
                    <w:rPr>
                      <w:noProof/>
                      <w:sz w:val="17"/>
                      <w:szCs w:val="17"/>
                    </w:rPr>
                    <w:drawing>
                      <wp:inline distT="0" distB="0" distL="0" distR="0">
                        <wp:extent cx="1190625" cy="1428750"/>
                        <wp:effectExtent l="19050" t="0" r="9525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428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tabs>
          <w:tab w:val="left" w:pos="2925"/>
        </w:tabs>
      </w:pPr>
      <w:r>
        <w:tab/>
      </w: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spacing w:line="360" w:lineRule="auto"/>
        <w:jc w:val="center"/>
        <w:rPr>
          <w:b/>
          <w:bCs/>
          <w:sz w:val="32"/>
          <w:shd w:val="clear" w:color="auto" w:fill="FFFFFF"/>
        </w:rPr>
      </w:pPr>
      <w:r>
        <w:rPr>
          <w:b/>
          <w:bCs/>
          <w:sz w:val="32"/>
          <w:shd w:val="clear" w:color="auto" w:fill="FFFFFF"/>
        </w:rPr>
        <w:t xml:space="preserve">SPRAWOZDANIE </w:t>
      </w: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spacing w:line="360" w:lineRule="auto"/>
        <w:jc w:val="center"/>
        <w:rPr>
          <w:b/>
          <w:bCs/>
          <w:sz w:val="32"/>
          <w:shd w:val="clear" w:color="auto" w:fill="FFFFFF"/>
        </w:rPr>
      </w:pPr>
      <w:r>
        <w:rPr>
          <w:b/>
          <w:bCs/>
          <w:sz w:val="32"/>
          <w:shd w:val="clear" w:color="auto" w:fill="FFFFFF"/>
        </w:rPr>
        <w:t xml:space="preserve">Z WYKONANIA BUDŻETU POWIATU TCZEWSKIEGO </w:t>
      </w:r>
    </w:p>
    <w:p w:rsidR="00337589" w:rsidRDefault="00B777EB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spacing w:line="360" w:lineRule="auto"/>
        <w:jc w:val="center"/>
        <w:rPr>
          <w:shd w:val="clear" w:color="auto" w:fill="FFFFFF"/>
        </w:rPr>
      </w:pPr>
      <w:r>
        <w:rPr>
          <w:b/>
          <w:bCs/>
          <w:sz w:val="32"/>
          <w:shd w:val="clear" w:color="auto" w:fill="FFFFFF"/>
        </w:rPr>
        <w:t>ZA 2016</w:t>
      </w:r>
      <w:r w:rsidR="00337589">
        <w:rPr>
          <w:b/>
          <w:bCs/>
          <w:sz w:val="32"/>
          <w:shd w:val="clear" w:color="auto" w:fill="FFFFFF"/>
        </w:rPr>
        <w:t xml:space="preserve"> ROK</w:t>
      </w: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spacing w:line="360" w:lineRule="auto"/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spacing w:line="360" w:lineRule="auto"/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spacing w:line="360" w:lineRule="auto"/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B81B19" w:rsidRDefault="00337589" w:rsidP="00ED7C39">
      <w:pPr>
        <w:pStyle w:val="Nagwek3"/>
        <w:numPr>
          <w:ilvl w:val="0"/>
          <w:numId w:val="0"/>
        </w:numPr>
        <w:rPr>
          <w:szCs w:val="19"/>
        </w:rPr>
      </w:pPr>
      <w:r>
        <w:rPr>
          <w:szCs w:val="19"/>
        </w:rPr>
        <w:br w:type="page"/>
      </w:r>
    </w:p>
    <w:p w:rsidR="002F2768" w:rsidRPr="00820FB5" w:rsidRDefault="0075348E" w:rsidP="002F2768">
      <w:pPr>
        <w:pStyle w:val="Nagwek3"/>
        <w:numPr>
          <w:ilvl w:val="0"/>
          <w:numId w:val="0"/>
        </w:numPr>
        <w:rPr>
          <w:szCs w:val="19"/>
        </w:rPr>
      </w:pPr>
      <w:r>
        <w:rPr>
          <w:szCs w:val="19"/>
        </w:rPr>
        <w:t xml:space="preserve">SPRAWOZDANIE Z </w:t>
      </w:r>
      <w:r w:rsidR="002F2768" w:rsidRPr="00820FB5">
        <w:rPr>
          <w:szCs w:val="19"/>
        </w:rPr>
        <w:t>WYKONANIA BUDŻETU</w:t>
      </w:r>
    </w:p>
    <w:p w:rsidR="002F2768" w:rsidRPr="00820FB5" w:rsidRDefault="002F2768" w:rsidP="002F2768">
      <w:pPr>
        <w:jc w:val="center"/>
        <w:rPr>
          <w:b/>
          <w:bCs/>
          <w:szCs w:val="19"/>
        </w:rPr>
      </w:pPr>
      <w:r w:rsidRPr="00820FB5">
        <w:rPr>
          <w:b/>
          <w:bCs/>
          <w:sz w:val="28"/>
          <w:szCs w:val="19"/>
        </w:rPr>
        <w:t>POWIATU TCZEWSKIEGO ZA 201</w:t>
      </w:r>
      <w:r>
        <w:rPr>
          <w:b/>
          <w:bCs/>
          <w:sz w:val="28"/>
          <w:szCs w:val="19"/>
        </w:rPr>
        <w:t>6</w:t>
      </w:r>
      <w:r w:rsidRPr="00820FB5">
        <w:rPr>
          <w:b/>
          <w:bCs/>
          <w:sz w:val="28"/>
          <w:szCs w:val="19"/>
        </w:rPr>
        <w:t xml:space="preserve"> ROK</w:t>
      </w:r>
    </w:p>
    <w:p w:rsidR="002F2768" w:rsidRPr="00820FB5" w:rsidRDefault="002F2768" w:rsidP="002F2768">
      <w:pPr>
        <w:jc w:val="both"/>
        <w:rPr>
          <w:rFonts w:ascii="Arial" w:hAnsi="Arial" w:cs="Arial"/>
          <w:b/>
          <w:bCs/>
          <w:iCs/>
          <w:szCs w:val="19"/>
        </w:rPr>
      </w:pPr>
    </w:p>
    <w:p w:rsidR="002F2768" w:rsidRPr="00820FB5" w:rsidRDefault="002F2768" w:rsidP="002F2768">
      <w:pPr>
        <w:jc w:val="both"/>
        <w:rPr>
          <w:szCs w:val="19"/>
        </w:rPr>
      </w:pPr>
    </w:p>
    <w:p w:rsidR="002F2768" w:rsidRPr="00DA004C" w:rsidRDefault="002F2768" w:rsidP="002F2768">
      <w:pPr>
        <w:jc w:val="both"/>
        <w:rPr>
          <w:szCs w:val="19"/>
        </w:rPr>
      </w:pPr>
      <w:r w:rsidRPr="00DA004C">
        <w:rPr>
          <w:szCs w:val="19"/>
        </w:rPr>
        <w:t>Budżet Powiatu Tczewskiego na 2016 rok uchwalony został przez Radę Powiatu Tczewskiego uchwałą nr XIII/101/2015 z dnia 29 grudnia 2015 roku w wysokości:</w:t>
      </w:r>
    </w:p>
    <w:p w:rsidR="002F2768" w:rsidRPr="00DA004C" w:rsidRDefault="002F2768" w:rsidP="002F2768">
      <w:pPr>
        <w:jc w:val="both"/>
        <w:rPr>
          <w:szCs w:val="19"/>
        </w:rPr>
      </w:pPr>
    </w:p>
    <w:tbl>
      <w:tblPr>
        <w:tblW w:w="5220" w:type="dxa"/>
        <w:tblInd w:w="288" w:type="dxa"/>
        <w:tblLayout w:type="fixed"/>
        <w:tblLook w:val="01E0"/>
      </w:tblPr>
      <w:tblGrid>
        <w:gridCol w:w="540"/>
        <w:gridCol w:w="1943"/>
        <w:gridCol w:w="2737"/>
      </w:tblGrid>
      <w:tr w:rsidR="002F2768" w:rsidRPr="00DA004C" w:rsidTr="0011308E">
        <w:trPr>
          <w:trHeight w:val="191"/>
        </w:trPr>
        <w:tc>
          <w:tcPr>
            <w:tcW w:w="540" w:type="dxa"/>
          </w:tcPr>
          <w:p w:rsidR="002F2768" w:rsidRPr="00DA004C" w:rsidRDefault="002F2768" w:rsidP="0011308E">
            <w:pPr>
              <w:ind w:left="72"/>
              <w:rPr>
                <w:szCs w:val="19"/>
              </w:rPr>
            </w:pPr>
            <w:r w:rsidRPr="00DA004C">
              <w:rPr>
                <w:szCs w:val="19"/>
              </w:rPr>
              <w:t>-</w:t>
            </w:r>
          </w:p>
        </w:tc>
        <w:tc>
          <w:tcPr>
            <w:tcW w:w="1943" w:type="dxa"/>
          </w:tcPr>
          <w:p w:rsidR="002F2768" w:rsidRPr="00DA004C" w:rsidRDefault="002F2768" w:rsidP="0011308E">
            <w:pPr>
              <w:ind w:left="72"/>
              <w:jc w:val="right"/>
              <w:rPr>
                <w:szCs w:val="19"/>
              </w:rPr>
            </w:pPr>
            <w:r w:rsidRPr="00DA004C">
              <w:rPr>
                <w:szCs w:val="19"/>
              </w:rPr>
              <w:t>128.832.924 zł.,</w:t>
            </w:r>
          </w:p>
        </w:tc>
        <w:tc>
          <w:tcPr>
            <w:tcW w:w="2737" w:type="dxa"/>
          </w:tcPr>
          <w:p w:rsidR="002F2768" w:rsidRPr="00DA004C" w:rsidRDefault="002F2768" w:rsidP="0011308E">
            <w:pPr>
              <w:jc w:val="both"/>
              <w:rPr>
                <w:szCs w:val="19"/>
              </w:rPr>
            </w:pPr>
            <w:r w:rsidRPr="00DA004C">
              <w:rPr>
                <w:szCs w:val="19"/>
              </w:rPr>
              <w:t>po stronie dochodów,</w:t>
            </w:r>
          </w:p>
        </w:tc>
      </w:tr>
      <w:tr w:rsidR="002F2768" w:rsidRPr="00DA004C" w:rsidTr="0011308E">
        <w:tc>
          <w:tcPr>
            <w:tcW w:w="540" w:type="dxa"/>
          </w:tcPr>
          <w:p w:rsidR="002F2768" w:rsidRPr="00DA004C" w:rsidRDefault="002F2768" w:rsidP="0011308E">
            <w:pPr>
              <w:ind w:left="72"/>
              <w:rPr>
                <w:szCs w:val="19"/>
              </w:rPr>
            </w:pPr>
            <w:r w:rsidRPr="00DA004C">
              <w:rPr>
                <w:szCs w:val="19"/>
              </w:rPr>
              <w:t>-</w:t>
            </w:r>
          </w:p>
        </w:tc>
        <w:tc>
          <w:tcPr>
            <w:tcW w:w="1943" w:type="dxa"/>
          </w:tcPr>
          <w:p w:rsidR="002F2768" w:rsidRPr="00DA004C" w:rsidRDefault="002F2768" w:rsidP="0011308E">
            <w:pPr>
              <w:jc w:val="right"/>
              <w:rPr>
                <w:szCs w:val="19"/>
              </w:rPr>
            </w:pPr>
            <w:r w:rsidRPr="00DA004C">
              <w:rPr>
                <w:szCs w:val="19"/>
              </w:rPr>
              <w:t xml:space="preserve">  154.780.230 zł.,</w:t>
            </w:r>
          </w:p>
        </w:tc>
        <w:tc>
          <w:tcPr>
            <w:tcW w:w="2737" w:type="dxa"/>
          </w:tcPr>
          <w:p w:rsidR="002F2768" w:rsidRPr="00DA004C" w:rsidRDefault="002F2768" w:rsidP="0011308E">
            <w:pPr>
              <w:jc w:val="both"/>
              <w:rPr>
                <w:szCs w:val="19"/>
              </w:rPr>
            </w:pPr>
            <w:r w:rsidRPr="00DA004C">
              <w:rPr>
                <w:szCs w:val="19"/>
              </w:rPr>
              <w:t>po stronie wydatków,</w:t>
            </w:r>
          </w:p>
        </w:tc>
      </w:tr>
      <w:tr w:rsidR="002F2768" w:rsidRPr="00DA004C" w:rsidTr="0011308E">
        <w:tc>
          <w:tcPr>
            <w:tcW w:w="540" w:type="dxa"/>
          </w:tcPr>
          <w:p w:rsidR="002F2768" w:rsidRPr="00DA004C" w:rsidRDefault="002F2768" w:rsidP="0011308E">
            <w:pPr>
              <w:ind w:left="72"/>
              <w:rPr>
                <w:szCs w:val="19"/>
              </w:rPr>
            </w:pPr>
            <w:r w:rsidRPr="00DA004C">
              <w:rPr>
                <w:szCs w:val="19"/>
              </w:rPr>
              <w:t>-</w:t>
            </w:r>
          </w:p>
        </w:tc>
        <w:tc>
          <w:tcPr>
            <w:tcW w:w="1943" w:type="dxa"/>
          </w:tcPr>
          <w:p w:rsidR="002F2768" w:rsidRPr="00DA004C" w:rsidRDefault="002F2768" w:rsidP="0011308E">
            <w:pPr>
              <w:jc w:val="right"/>
              <w:rPr>
                <w:szCs w:val="19"/>
              </w:rPr>
            </w:pPr>
            <w:r w:rsidRPr="00DA004C">
              <w:rPr>
                <w:szCs w:val="19"/>
              </w:rPr>
              <w:t>25.947.306 zł.,</w:t>
            </w:r>
          </w:p>
        </w:tc>
        <w:tc>
          <w:tcPr>
            <w:tcW w:w="2737" w:type="dxa"/>
          </w:tcPr>
          <w:p w:rsidR="002F2768" w:rsidRPr="00DA004C" w:rsidRDefault="002F2768" w:rsidP="0011308E">
            <w:pPr>
              <w:jc w:val="both"/>
              <w:rPr>
                <w:szCs w:val="19"/>
              </w:rPr>
            </w:pPr>
            <w:r w:rsidRPr="00DA004C">
              <w:rPr>
                <w:szCs w:val="19"/>
              </w:rPr>
              <w:t>po stronie przychodów.</w:t>
            </w:r>
          </w:p>
        </w:tc>
      </w:tr>
    </w:tbl>
    <w:p w:rsidR="002F2768" w:rsidRPr="00DA004C" w:rsidRDefault="002F2768" w:rsidP="002F2768">
      <w:pPr>
        <w:pStyle w:val="Tekstpodstawowy3"/>
      </w:pPr>
    </w:p>
    <w:p w:rsidR="002F2768" w:rsidRPr="00DA004C" w:rsidRDefault="002F2768" w:rsidP="002F2768">
      <w:pPr>
        <w:pStyle w:val="Tekstpodstawowy3"/>
      </w:pPr>
      <w:r w:rsidRPr="00DA004C">
        <w:t>Planowany deficyt budżetu powiatu stanowił kwotę 25.947.306 zł.</w:t>
      </w:r>
    </w:p>
    <w:p w:rsidR="002F2768" w:rsidRPr="00DA004C" w:rsidRDefault="002F2768" w:rsidP="002F2768">
      <w:pPr>
        <w:jc w:val="both"/>
        <w:rPr>
          <w:szCs w:val="19"/>
        </w:rPr>
      </w:pPr>
    </w:p>
    <w:p w:rsidR="002F2768" w:rsidRPr="00DA004C" w:rsidRDefault="002F2768" w:rsidP="002F2768">
      <w:pPr>
        <w:pStyle w:val="Tekstpodstawowy"/>
        <w:rPr>
          <w:sz w:val="24"/>
          <w:szCs w:val="19"/>
        </w:rPr>
      </w:pPr>
      <w:r w:rsidRPr="00DA004C">
        <w:rPr>
          <w:sz w:val="24"/>
          <w:szCs w:val="19"/>
        </w:rPr>
        <w:t xml:space="preserve">W 2016 roku, podjęto </w:t>
      </w:r>
      <w:r w:rsidR="003869E5" w:rsidRPr="00DA004C">
        <w:rPr>
          <w:sz w:val="24"/>
          <w:szCs w:val="19"/>
        </w:rPr>
        <w:t>11</w:t>
      </w:r>
      <w:r w:rsidRPr="00DA004C">
        <w:rPr>
          <w:sz w:val="24"/>
          <w:szCs w:val="19"/>
        </w:rPr>
        <w:t xml:space="preserve"> uchwał Rady Powiatu i </w:t>
      </w:r>
      <w:r w:rsidR="003869E5" w:rsidRPr="00DA004C">
        <w:rPr>
          <w:sz w:val="24"/>
          <w:szCs w:val="19"/>
        </w:rPr>
        <w:t>18</w:t>
      </w:r>
      <w:r w:rsidRPr="00DA004C">
        <w:rPr>
          <w:sz w:val="24"/>
          <w:szCs w:val="19"/>
        </w:rPr>
        <w:t xml:space="preserve"> uchwał Zarządu Powiatu, które zmieniały uchwalony, w dniu 29 grudnia 2015 roku, budżet Powiatu Tczewskiego na 2016 rok.</w:t>
      </w:r>
    </w:p>
    <w:p w:rsidR="002F2768" w:rsidRPr="00DA004C" w:rsidRDefault="002F2768" w:rsidP="002F2768">
      <w:pPr>
        <w:jc w:val="both"/>
        <w:rPr>
          <w:szCs w:val="19"/>
        </w:rPr>
      </w:pPr>
    </w:p>
    <w:p w:rsidR="002F2768" w:rsidRPr="00DA004C" w:rsidRDefault="002F2768" w:rsidP="002F2768">
      <w:pPr>
        <w:jc w:val="both"/>
        <w:rPr>
          <w:szCs w:val="19"/>
        </w:rPr>
      </w:pPr>
      <w:r w:rsidRPr="00DA004C">
        <w:rPr>
          <w:szCs w:val="19"/>
        </w:rPr>
        <w:t>Zmiany budżetu wynikały z tytułu:</w:t>
      </w:r>
    </w:p>
    <w:p w:rsidR="002F2768" w:rsidRPr="00DA004C" w:rsidRDefault="002F2768" w:rsidP="002F2768">
      <w:pPr>
        <w:numPr>
          <w:ilvl w:val="0"/>
          <w:numId w:val="2"/>
        </w:numPr>
        <w:jc w:val="both"/>
        <w:rPr>
          <w:szCs w:val="19"/>
        </w:rPr>
      </w:pPr>
      <w:r w:rsidRPr="00DA004C">
        <w:rPr>
          <w:szCs w:val="19"/>
        </w:rPr>
        <w:t>zmniejszenia i zwiększenia kwot dotacji celowych,</w:t>
      </w:r>
    </w:p>
    <w:p w:rsidR="002F2768" w:rsidRPr="00DA004C" w:rsidRDefault="002F2768" w:rsidP="002F2768">
      <w:pPr>
        <w:ind w:left="360"/>
        <w:jc w:val="both"/>
        <w:rPr>
          <w:szCs w:val="19"/>
        </w:rPr>
      </w:pPr>
      <w:r w:rsidRPr="00DA004C">
        <w:rPr>
          <w:szCs w:val="19"/>
        </w:rPr>
        <w:t xml:space="preserve">-     zmniejszenia </w:t>
      </w:r>
      <w:r w:rsidR="004A54BF" w:rsidRPr="00DA004C">
        <w:rPr>
          <w:szCs w:val="19"/>
        </w:rPr>
        <w:t xml:space="preserve">i zwiększenia </w:t>
      </w:r>
      <w:r w:rsidRPr="00DA004C">
        <w:rPr>
          <w:szCs w:val="19"/>
        </w:rPr>
        <w:t>kwot subwencji ogólnej,</w:t>
      </w:r>
    </w:p>
    <w:p w:rsidR="002F2768" w:rsidRPr="00DA004C" w:rsidRDefault="002F2768" w:rsidP="002F2768">
      <w:pPr>
        <w:numPr>
          <w:ilvl w:val="0"/>
          <w:numId w:val="2"/>
        </w:numPr>
        <w:jc w:val="both"/>
        <w:rPr>
          <w:szCs w:val="19"/>
        </w:rPr>
      </w:pPr>
      <w:r w:rsidRPr="00DA004C">
        <w:rPr>
          <w:szCs w:val="19"/>
        </w:rPr>
        <w:t>zwiększenia dochodów własnych,</w:t>
      </w:r>
    </w:p>
    <w:p w:rsidR="002F2768" w:rsidRPr="00DA004C" w:rsidRDefault="002F2768" w:rsidP="002F2768">
      <w:pPr>
        <w:numPr>
          <w:ilvl w:val="0"/>
          <w:numId w:val="2"/>
        </w:numPr>
        <w:jc w:val="both"/>
        <w:rPr>
          <w:szCs w:val="19"/>
        </w:rPr>
      </w:pPr>
      <w:r w:rsidRPr="00DA004C">
        <w:rPr>
          <w:szCs w:val="19"/>
        </w:rPr>
        <w:t>przesunięć wydatków pomiędzy podziałkami klasyfikacji budżetowej.</w:t>
      </w:r>
    </w:p>
    <w:p w:rsidR="002F2768" w:rsidRPr="00DA004C" w:rsidRDefault="002F2768" w:rsidP="002F2768">
      <w:pPr>
        <w:jc w:val="both"/>
        <w:rPr>
          <w:szCs w:val="19"/>
        </w:rPr>
      </w:pPr>
    </w:p>
    <w:p w:rsidR="002F2768" w:rsidRPr="00DA004C" w:rsidRDefault="002F2768" w:rsidP="002F2768">
      <w:pPr>
        <w:pStyle w:val="Tekstpodstawowy3"/>
      </w:pPr>
      <w:r w:rsidRPr="00DA004C">
        <w:t xml:space="preserve">Budżet powiatu, po uwzględnieniu zmian dokonanych przez Radę Powiatu i Zarząd Powiatu, na dzień </w:t>
      </w:r>
      <w:r w:rsidR="003869E5" w:rsidRPr="00DA004C">
        <w:t>31 grudnia</w:t>
      </w:r>
      <w:r w:rsidRPr="00DA004C">
        <w:t xml:space="preserve"> 2016 roku, przedstawiał się następująco:</w:t>
      </w:r>
    </w:p>
    <w:p w:rsidR="002F2768" w:rsidRPr="00DA004C" w:rsidRDefault="002F2768" w:rsidP="002F2768">
      <w:pPr>
        <w:numPr>
          <w:ilvl w:val="0"/>
          <w:numId w:val="2"/>
        </w:numPr>
        <w:jc w:val="both"/>
        <w:rPr>
          <w:szCs w:val="19"/>
        </w:rPr>
      </w:pPr>
      <w:r w:rsidRPr="00DA004C">
        <w:rPr>
          <w:szCs w:val="19"/>
        </w:rPr>
        <w:t xml:space="preserve">planowane dochody: </w:t>
      </w:r>
      <w:r w:rsidR="008F3D62" w:rsidRPr="00DA004C">
        <w:rPr>
          <w:szCs w:val="19"/>
        </w:rPr>
        <w:t>133.222.486</w:t>
      </w:r>
      <w:r w:rsidRPr="00DA004C">
        <w:rPr>
          <w:szCs w:val="19"/>
        </w:rPr>
        <w:t xml:space="preserve"> zł., w stosunku do planu pierwotnego dochody uległy zwiększeniu o kwotę </w:t>
      </w:r>
      <w:r w:rsidR="00B1442E" w:rsidRPr="00DA004C">
        <w:rPr>
          <w:szCs w:val="19"/>
        </w:rPr>
        <w:t>4.</w:t>
      </w:r>
      <w:r w:rsidR="008F3D62" w:rsidRPr="00DA004C">
        <w:rPr>
          <w:szCs w:val="19"/>
        </w:rPr>
        <w:t>389.562</w:t>
      </w:r>
      <w:r w:rsidR="00B1442E" w:rsidRPr="00DA004C">
        <w:rPr>
          <w:szCs w:val="19"/>
        </w:rPr>
        <w:t xml:space="preserve"> </w:t>
      </w:r>
      <w:r w:rsidRPr="00DA004C">
        <w:rPr>
          <w:szCs w:val="19"/>
        </w:rPr>
        <w:t xml:space="preserve"> zł. ( tj. o </w:t>
      </w:r>
      <w:r w:rsidR="00767C27" w:rsidRPr="00DA004C">
        <w:rPr>
          <w:szCs w:val="19"/>
        </w:rPr>
        <w:t>3,41</w:t>
      </w:r>
      <w:r w:rsidRPr="00DA004C">
        <w:rPr>
          <w:szCs w:val="19"/>
        </w:rPr>
        <w:t xml:space="preserve"> %), </w:t>
      </w:r>
    </w:p>
    <w:p w:rsidR="002F2768" w:rsidRPr="00DA004C" w:rsidRDefault="002F2768" w:rsidP="002F2768">
      <w:pPr>
        <w:numPr>
          <w:ilvl w:val="0"/>
          <w:numId w:val="2"/>
        </w:numPr>
        <w:jc w:val="both"/>
        <w:rPr>
          <w:szCs w:val="19"/>
        </w:rPr>
      </w:pPr>
      <w:r w:rsidRPr="00DA004C">
        <w:rPr>
          <w:szCs w:val="19"/>
        </w:rPr>
        <w:t xml:space="preserve">planowane wydatki: </w:t>
      </w:r>
      <w:r w:rsidR="008F3D62" w:rsidRPr="00DA004C">
        <w:rPr>
          <w:szCs w:val="19"/>
        </w:rPr>
        <w:t>161.161.076</w:t>
      </w:r>
      <w:r w:rsidRPr="00DA004C">
        <w:rPr>
          <w:szCs w:val="19"/>
        </w:rPr>
        <w:t xml:space="preserve"> zł., w stosunku do planu pierwotnego wydatki uległy zwiększeniu o kwotę </w:t>
      </w:r>
      <w:r w:rsidR="008F3D62" w:rsidRPr="00DA004C">
        <w:rPr>
          <w:szCs w:val="19"/>
        </w:rPr>
        <w:t>6.380.846</w:t>
      </w:r>
      <w:r w:rsidRPr="00DA004C">
        <w:rPr>
          <w:szCs w:val="19"/>
        </w:rPr>
        <w:t xml:space="preserve"> zł. (tj. o </w:t>
      </w:r>
      <w:r w:rsidR="008F3D62" w:rsidRPr="00DA004C">
        <w:rPr>
          <w:szCs w:val="19"/>
        </w:rPr>
        <w:t>4,</w:t>
      </w:r>
      <w:r w:rsidR="00B020FE" w:rsidRPr="00DA004C">
        <w:rPr>
          <w:szCs w:val="19"/>
        </w:rPr>
        <w:t>12</w:t>
      </w:r>
      <w:r w:rsidRPr="00DA004C">
        <w:rPr>
          <w:szCs w:val="19"/>
        </w:rPr>
        <w:t xml:space="preserve"> %), </w:t>
      </w:r>
    </w:p>
    <w:p w:rsidR="002F2768" w:rsidRPr="00DA004C" w:rsidRDefault="002F2768" w:rsidP="002F2768">
      <w:pPr>
        <w:numPr>
          <w:ilvl w:val="0"/>
          <w:numId w:val="2"/>
        </w:numPr>
        <w:jc w:val="both"/>
        <w:rPr>
          <w:szCs w:val="19"/>
          <w:u w:val="single"/>
        </w:rPr>
      </w:pPr>
      <w:r w:rsidRPr="00DA004C">
        <w:rPr>
          <w:szCs w:val="19"/>
        </w:rPr>
        <w:t xml:space="preserve">planowane przychody: </w:t>
      </w:r>
      <w:r w:rsidR="00B020FE" w:rsidRPr="00DA004C">
        <w:rPr>
          <w:szCs w:val="19"/>
        </w:rPr>
        <w:t>29.438.590</w:t>
      </w:r>
      <w:r w:rsidRPr="00DA004C">
        <w:rPr>
          <w:szCs w:val="19"/>
        </w:rPr>
        <w:t xml:space="preserve"> zł., w stosunku do planu pierwotnego przychody uległy zwiększeniu o kwotę </w:t>
      </w:r>
      <w:r w:rsidR="00B020FE" w:rsidRPr="00DA004C">
        <w:rPr>
          <w:szCs w:val="19"/>
        </w:rPr>
        <w:t>3.491.284</w:t>
      </w:r>
      <w:r w:rsidRPr="00DA004C">
        <w:rPr>
          <w:szCs w:val="19"/>
        </w:rPr>
        <w:t xml:space="preserve"> zł. (tj. o </w:t>
      </w:r>
      <w:r w:rsidR="00B020FE" w:rsidRPr="00DA004C">
        <w:rPr>
          <w:szCs w:val="19"/>
        </w:rPr>
        <w:t>13,46</w:t>
      </w:r>
      <w:r w:rsidRPr="00DA004C">
        <w:rPr>
          <w:szCs w:val="19"/>
        </w:rPr>
        <w:t xml:space="preserve"> %),</w:t>
      </w:r>
    </w:p>
    <w:p w:rsidR="002F2768" w:rsidRPr="00DA004C" w:rsidRDefault="002F2768" w:rsidP="002F2768">
      <w:pPr>
        <w:numPr>
          <w:ilvl w:val="0"/>
          <w:numId w:val="2"/>
        </w:numPr>
        <w:jc w:val="both"/>
        <w:rPr>
          <w:szCs w:val="19"/>
        </w:rPr>
      </w:pPr>
      <w:r w:rsidRPr="00DA004C">
        <w:rPr>
          <w:szCs w:val="19"/>
        </w:rPr>
        <w:t xml:space="preserve">planowane rozchody wynoszą 1.500.000 zł. </w:t>
      </w:r>
    </w:p>
    <w:p w:rsidR="002F2768" w:rsidRPr="00DA004C" w:rsidRDefault="002F2768" w:rsidP="002F2768">
      <w:pPr>
        <w:jc w:val="both"/>
        <w:rPr>
          <w:szCs w:val="19"/>
        </w:rPr>
      </w:pPr>
    </w:p>
    <w:p w:rsidR="002F2768" w:rsidRPr="00DA004C" w:rsidRDefault="002F2768" w:rsidP="002F2768">
      <w:pPr>
        <w:pStyle w:val="Tekstpodstawowy3"/>
        <w:rPr>
          <w:color w:val="FF0000"/>
        </w:rPr>
      </w:pPr>
      <w:r w:rsidRPr="00DA004C">
        <w:t xml:space="preserve">Na dzień </w:t>
      </w:r>
      <w:r w:rsidR="00B1442E" w:rsidRPr="00DA004C">
        <w:t>31.12</w:t>
      </w:r>
      <w:r w:rsidRPr="00DA004C">
        <w:t xml:space="preserve">.2016 roku, w planowanych dochodach ogółem w kwocie </w:t>
      </w:r>
      <w:r w:rsidR="00B020FE" w:rsidRPr="00DA004C">
        <w:t>133.222.486</w:t>
      </w:r>
      <w:r w:rsidRPr="00DA004C">
        <w:t xml:space="preserve"> zł.:</w:t>
      </w:r>
    </w:p>
    <w:p w:rsidR="002F2768" w:rsidRPr="00DA004C" w:rsidRDefault="002F2768" w:rsidP="002F2768">
      <w:pPr>
        <w:numPr>
          <w:ilvl w:val="0"/>
          <w:numId w:val="2"/>
        </w:numPr>
        <w:jc w:val="both"/>
        <w:rPr>
          <w:szCs w:val="19"/>
        </w:rPr>
      </w:pPr>
      <w:r w:rsidRPr="00DA004C">
        <w:rPr>
          <w:szCs w:val="19"/>
        </w:rPr>
        <w:t xml:space="preserve">planowane dochody bieżące stanowiły kwotę        </w:t>
      </w:r>
      <w:r w:rsidR="00B020FE" w:rsidRPr="00DA004C">
        <w:rPr>
          <w:szCs w:val="19"/>
        </w:rPr>
        <w:t>127.268</w:t>
      </w:r>
      <w:r w:rsidR="00B1442E" w:rsidRPr="00DA004C">
        <w:rPr>
          <w:szCs w:val="19"/>
        </w:rPr>
        <w:t>.</w:t>
      </w:r>
      <w:r w:rsidR="00B020FE" w:rsidRPr="00DA004C">
        <w:rPr>
          <w:szCs w:val="19"/>
        </w:rPr>
        <w:t>375</w:t>
      </w:r>
      <w:r w:rsidRPr="00DA004C">
        <w:rPr>
          <w:szCs w:val="19"/>
        </w:rPr>
        <w:t xml:space="preserve"> zł.,</w:t>
      </w:r>
    </w:p>
    <w:p w:rsidR="002F2768" w:rsidRPr="00DA004C" w:rsidRDefault="002F2768" w:rsidP="002F2768">
      <w:pPr>
        <w:numPr>
          <w:ilvl w:val="0"/>
          <w:numId w:val="2"/>
        </w:numPr>
        <w:jc w:val="both"/>
        <w:rPr>
          <w:szCs w:val="19"/>
        </w:rPr>
      </w:pPr>
      <w:r w:rsidRPr="00DA004C">
        <w:rPr>
          <w:szCs w:val="19"/>
        </w:rPr>
        <w:t xml:space="preserve">planowane dochody majątkowe stanowiły kwotę      </w:t>
      </w:r>
      <w:r w:rsidR="00B1442E" w:rsidRPr="00DA004C">
        <w:rPr>
          <w:szCs w:val="19"/>
        </w:rPr>
        <w:t>5.954.111</w:t>
      </w:r>
      <w:r w:rsidRPr="00DA004C">
        <w:rPr>
          <w:szCs w:val="19"/>
        </w:rPr>
        <w:t xml:space="preserve"> zł.,</w:t>
      </w:r>
    </w:p>
    <w:p w:rsidR="002F2768" w:rsidRPr="00DA004C" w:rsidRDefault="002F2768" w:rsidP="002F2768">
      <w:pPr>
        <w:jc w:val="both"/>
        <w:rPr>
          <w:szCs w:val="19"/>
        </w:rPr>
      </w:pPr>
      <w:r w:rsidRPr="00DA004C">
        <w:rPr>
          <w:szCs w:val="19"/>
        </w:rPr>
        <w:t xml:space="preserve">natomiast, w planowanych wydatkach ogółem w kwocie  </w:t>
      </w:r>
      <w:r w:rsidR="00B1442E" w:rsidRPr="00DA004C">
        <w:rPr>
          <w:szCs w:val="19"/>
        </w:rPr>
        <w:t>161.16</w:t>
      </w:r>
      <w:r w:rsidR="00B020FE" w:rsidRPr="00DA004C">
        <w:rPr>
          <w:szCs w:val="19"/>
        </w:rPr>
        <w:t>1</w:t>
      </w:r>
      <w:r w:rsidR="00B1442E" w:rsidRPr="00DA004C">
        <w:rPr>
          <w:szCs w:val="19"/>
        </w:rPr>
        <w:t>.</w:t>
      </w:r>
      <w:r w:rsidR="00B020FE" w:rsidRPr="00DA004C">
        <w:rPr>
          <w:szCs w:val="19"/>
        </w:rPr>
        <w:t>076</w:t>
      </w:r>
      <w:r w:rsidRPr="00DA004C">
        <w:rPr>
          <w:szCs w:val="19"/>
        </w:rPr>
        <w:t xml:space="preserve"> zł.,</w:t>
      </w:r>
    </w:p>
    <w:p w:rsidR="002F2768" w:rsidRPr="00DA004C" w:rsidRDefault="002F2768" w:rsidP="002F2768">
      <w:pPr>
        <w:numPr>
          <w:ilvl w:val="0"/>
          <w:numId w:val="2"/>
        </w:numPr>
        <w:jc w:val="both"/>
        <w:rPr>
          <w:szCs w:val="19"/>
        </w:rPr>
      </w:pPr>
      <w:r w:rsidRPr="00DA004C">
        <w:rPr>
          <w:szCs w:val="19"/>
        </w:rPr>
        <w:t xml:space="preserve">planowane wydatki bieżące stanowiły kwotę         </w:t>
      </w:r>
      <w:r w:rsidR="00B020FE" w:rsidRPr="00DA004C">
        <w:rPr>
          <w:szCs w:val="19"/>
        </w:rPr>
        <w:t>127.961</w:t>
      </w:r>
      <w:r w:rsidR="00B1442E" w:rsidRPr="00DA004C">
        <w:rPr>
          <w:szCs w:val="19"/>
        </w:rPr>
        <w:t>.</w:t>
      </w:r>
      <w:r w:rsidR="00B020FE" w:rsidRPr="00DA004C">
        <w:rPr>
          <w:szCs w:val="19"/>
        </w:rPr>
        <w:t>798</w:t>
      </w:r>
      <w:r w:rsidRPr="00DA004C">
        <w:rPr>
          <w:szCs w:val="19"/>
        </w:rPr>
        <w:t xml:space="preserve"> zł.,</w:t>
      </w:r>
    </w:p>
    <w:p w:rsidR="002F2768" w:rsidRPr="00DA004C" w:rsidRDefault="002F2768" w:rsidP="002F2768">
      <w:pPr>
        <w:numPr>
          <w:ilvl w:val="0"/>
          <w:numId w:val="2"/>
        </w:numPr>
        <w:jc w:val="both"/>
        <w:rPr>
          <w:szCs w:val="19"/>
        </w:rPr>
      </w:pPr>
      <w:r w:rsidRPr="00DA004C">
        <w:rPr>
          <w:szCs w:val="19"/>
        </w:rPr>
        <w:t xml:space="preserve">planowane wydatki majątkowe stanowiły kwotę     </w:t>
      </w:r>
      <w:r w:rsidR="00B1442E" w:rsidRPr="00DA004C">
        <w:rPr>
          <w:szCs w:val="19"/>
        </w:rPr>
        <w:t>33.199.278</w:t>
      </w:r>
      <w:r w:rsidRPr="00DA004C">
        <w:rPr>
          <w:szCs w:val="19"/>
        </w:rPr>
        <w:t xml:space="preserve"> zł.</w:t>
      </w:r>
    </w:p>
    <w:p w:rsidR="002F2768" w:rsidRPr="00DA004C" w:rsidRDefault="002F2768" w:rsidP="002F2768">
      <w:pPr>
        <w:jc w:val="both"/>
        <w:rPr>
          <w:sz w:val="20"/>
          <w:szCs w:val="20"/>
        </w:rPr>
      </w:pPr>
    </w:p>
    <w:p w:rsidR="002F2768" w:rsidRPr="00DA004C" w:rsidRDefault="002F2768" w:rsidP="002F2768">
      <w:pPr>
        <w:jc w:val="both"/>
        <w:rPr>
          <w:sz w:val="20"/>
          <w:szCs w:val="20"/>
        </w:rPr>
      </w:pPr>
      <w:r w:rsidRPr="00DA004C">
        <w:rPr>
          <w:szCs w:val="19"/>
        </w:rPr>
        <w:t xml:space="preserve">Planowany deficyt budżetu powiatu, po uwzględnieniu zmian dokonanych przez organ stanowiący i organ wykonawczy Powiatu Tczewskiego, stanowił kwotę </w:t>
      </w:r>
      <w:r w:rsidR="00B1442E" w:rsidRPr="00DA004C">
        <w:rPr>
          <w:szCs w:val="19"/>
        </w:rPr>
        <w:t>27.938.590</w:t>
      </w:r>
      <w:r w:rsidRPr="00DA004C">
        <w:rPr>
          <w:szCs w:val="19"/>
        </w:rPr>
        <w:t xml:space="preserve"> zł. </w:t>
      </w:r>
      <w:r w:rsidRPr="00DA004C">
        <w:rPr>
          <w:szCs w:val="19"/>
        </w:rPr>
        <w:br/>
        <w:t xml:space="preserve">i w stosunku do pierwotnie uchwalonego deficytu uległ zwiększeniu o kwotę </w:t>
      </w:r>
      <w:r w:rsidR="00B1442E" w:rsidRPr="00DA004C">
        <w:rPr>
          <w:szCs w:val="19"/>
        </w:rPr>
        <w:t>1.991.284</w:t>
      </w:r>
      <w:r w:rsidRPr="00DA004C">
        <w:rPr>
          <w:szCs w:val="19"/>
        </w:rPr>
        <w:t xml:space="preserve"> zł. </w:t>
      </w:r>
      <w:r w:rsidRPr="00DA004C">
        <w:rPr>
          <w:szCs w:val="19"/>
        </w:rPr>
        <w:br/>
        <w:t xml:space="preserve">(tj. o </w:t>
      </w:r>
      <w:r w:rsidR="0029314C" w:rsidRPr="00DA004C">
        <w:rPr>
          <w:szCs w:val="19"/>
        </w:rPr>
        <w:t>7,</w:t>
      </w:r>
      <w:r w:rsidR="00B1442E" w:rsidRPr="00DA004C">
        <w:rPr>
          <w:szCs w:val="19"/>
        </w:rPr>
        <w:t>67</w:t>
      </w:r>
      <w:r w:rsidRPr="00DA004C">
        <w:rPr>
          <w:szCs w:val="19"/>
        </w:rPr>
        <w:t xml:space="preserve"> %). </w:t>
      </w:r>
      <w:r w:rsidRPr="00DA004C">
        <w:rPr>
          <w:sz w:val="20"/>
          <w:szCs w:val="20"/>
        </w:rPr>
        <w:t xml:space="preserve"> </w:t>
      </w:r>
    </w:p>
    <w:p w:rsidR="002F2768" w:rsidRPr="00820FB5" w:rsidRDefault="002F2768" w:rsidP="002F2768">
      <w:pPr>
        <w:pStyle w:val="Tekstpodstawowy2"/>
        <w:rPr>
          <w:b w:val="0"/>
          <w:bCs w:val="0"/>
          <w:i w:val="0"/>
          <w:iCs w:val="0"/>
        </w:rPr>
      </w:pPr>
      <w:r w:rsidRPr="00DA004C">
        <w:rPr>
          <w:b w:val="0"/>
          <w:bCs w:val="0"/>
          <w:i w:val="0"/>
          <w:iCs w:val="0"/>
        </w:rPr>
        <w:t xml:space="preserve">Na dzień </w:t>
      </w:r>
      <w:r w:rsidR="002C08A2" w:rsidRPr="00DA004C">
        <w:rPr>
          <w:b w:val="0"/>
          <w:bCs w:val="0"/>
          <w:i w:val="0"/>
          <w:iCs w:val="0"/>
        </w:rPr>
        <w:t>31.12.</w:t>
      </w:r>
      <w:r w:rsidRPr="00DA004C">
        <w:rPr>
          <w:b w:val="0"/>
          <w:bCs w:val="0"/>
          <w:i w:val="0"/>
          <w:iCs w:val="0"/>
        </w:rPr>
        <w:t xml:space="preserve">2016 roku występuje deficyt budżetowy w kwocie </w:t>
      </w:r>
      <w:r w:rsidR="007C0667" w:rsidRPr="00DA004C">
        <w:rPr>
          <w:b w:val="0"/>
          <w:bCs w:val="0"/>
          <w:i w:val="0"/>
          <w:iCs w:val="0"/>
        </w:rPr>
        <w:t>24.315.577,17</w:t>
      </w:r>
      <w:r w:rsidRPr="00DA004C">
        <w:rPr>
          <w:b w:val="0"/>
          <w:bCs w:val="0"/>
          <w:i w:val="0"/>
          <w:iCs w:val="0"/>
        </w:rPr>
        <w:t xml:space="preserve"> zł., który jest następstwem zrealizowania do</w:t>
      </w:r>
      <w:r w:rsidR="002C08A2" w:rsidRPr="00DA004C">
        <w:rPr>
          <w:b w:val="0"/>
          <w:bCs w:val="0"/>
          <w:i w:val="0"/>
          <w:iCs w:val="0"/>
        </w:rPr>
        <w:t xml:space="preserve">chodów budżetowych w wysokości </w:t>
      </w:r>
      <w:r w:rsidR="007C0667" w:rsidRPr="00DA004C">
        <w:rPr>
          <w:b w:val="0"/>
          <w:bCs w:val="0"/>
          <w:i w:val="0"/>
          <w:iCs w:val="0"/>
        </w:rPr>
        <w:t>131.526.829,55</w:t>
      </w:r>
      <w:r w:rsidRPr="00DA004C">
        <w:rPr>
          <w:b w:val="0"/>
          <w:bCs w:val="0"/>
          <w:i w:val="0"/>
          <w:iCs w:val="0"/>
        </w:rPr>
        <w:t xml:space="preserve"> zł. oraz wydatków budżetowych w wysokości </w:t>
      </w:r>
      <w:r w:rsidR="007C0667" w:rsidRPr="00DA004C">
        <w:rPr>
          <w:b w:val="0"/>
          <w:bCs w:val="0"/>
          <w:i w:val="0"/>
          <w:iCs w:val="0"/>
        </w:rPr>
        <w:t>155.842.406,72</w:t>
      </w:r>
      <w:r w:rsidRPr="00DA004C">
        <w:rPr>
          <w:b w:val="0"/>
          <w:bCs w:val="0"/>
          <w:i w:val="0"/>
          <w:iCs w:val="0"/>
        </w:rPr>
        <w:t xml:space="preserve"> zł.</w:t>
      </w:r>
    </w:p>
    <w:p w:rsidR="002F2768" w:rsidRPr="00820FB5" w:rsidRDefault="002F2768" w:rsidP="002F2768">
      <w:pPr>
        <w:jc w:val="right"/>
        <w:rPr>
          <w:b/>
          <w:bCs/>
          <w:szCs w:val="17"/>
        </w:rPr>
      </w:pPr>
    </w:p>
    <w:p w:rsidR="002F2768" w:rsidRDefault="002F2768" w:rsidP="002F2768">
      <w:pPr>
        <w:jc w:val="right"/>
        <w:rPr>
          <w:b/>
          <w:bCs/>
          <w:szCs w:val="17"/>
        </w:rPr>
      </w:pPr>
    </w:p>
    <w:p w:rsidR="002C08A2" w:rsidRDefault="002C08A2" w:rsidP="002F2768">
      <w:pPr>
        <w:jc w:val="right"/>
        <w:rPr>
          <w:b/>
          <w:bCs/>
          <w:szCs w:val="17"/>
        </w:rPr>
      </w:pPr>
    </w:p>
    <w:p w:rsidR="002C08A2" w:rsidRPr="00820FB5" w:rsidRDefault="002C08A2" w:rsidP="002F2768">
      <w:pPr>
        <w:jc w:val="right"/>
        <w:rPr>
          <w:b/>
          <w:bCs/>
          <w:szCs w:val="17"/>
        </w:rPr>
      </w:pPr>
    </w:p>
    <w:p w:rsidR="002F2768" w:rsidRPr="00820FB5" w:rsidRDefault="002F2768" w:rsidP="002F2768">
      <w:pPr>
        <w:jc w:val="right"/>
        <w:rPr>
          <w:b/>
          <w:bCs/>
          <w:szCs w:val="17"/>
        </w:rPr>
      </w:pPr>
      <w:r w:rsidRPr="00820FB5">
        <w:rPr>
          <w:b/>
          <w:bCs/>
          <w:szCs w:val="17"/>
        </w:rPr>
        <w:lastRenderedPageBreak/>
        <w:t>Tabela nr 1</w:t>
      </w:r>
    </w:p>
    <w:p w:rsidR="002F2768" w:rsidRPr="00820FB5" w:rsidRDefault="002F2768" w:rsidP="002F2768">
      <w:pPr>
        <w:jc w:val="right"/>
        <w:rPr>
          <w:b/>
          <w:bCs/>
          <w:szCs w:val="17"/>
        </w:rPr>
      </w:pPr>
    </w:p>
    <w:p w:rsidR="002F2768" w:rsidRPr="00E45182" w:rsidRDefault="002F2768" w:rsidP="002F2768">
      <w:pPr>
        <w:pStyle w:val="Nagwek1"/>
        <w:rPr>
          <w:rFonts w:ascii="Times New Roman" w:hAnsi="Times New Roman" w:cs="Times New Roman"/>
          <w:iCs/>
          <w:sz w:val="24"/>
          <w:szCs w:val="24"/>
        </w:rPr>
      </w:pPr>
      <w:r w:rsidRPr="005E3FA3">
        <w:rPr>
          <w:rFonts w:ascii="Times New Roman" w:hAnsi="Times New Roman" w:cs="Times New Roman"/>
          <w:iCs/>
          <w:sz w:val="24"/>
          <w:szCs w:val="24"/>
        </w:rPr>
        <w:t xml:space="preserve">Wykonanie budżetu Powiatu Tczewskiego na dzień </w:t>
      </w:r>
      <w:r w:rsidR="00FD048C">
        <w:rPr>
          <w:rFonts w:ascii="Times New Roman" w:hAnsi="Times New Roman" w:cs="Times New Roman"/>
          <w:iCs/>
          <w:sz w:val="24"/>
          <w:szCs w:val="24"/>
        </w:rPr>
        <w:t>31.12</w:t>
      </w:r>
      <w:r w:rsidRPr="005E3FA3">
        <w:rPr>
          <w:rFonts w:ascii="Times New Roman" w:hAnsi="Times New Roman" w:cs="Times New Roman"/>
          <w:iCs/>
          <w:sz w:val="24"/>
          <w:szCs w:val="24"/>
        </w:rPr>
        <w:t>.201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5E3FA3">
        <w:rPr>
          <w:rFonts w:ascii="Times New Roman" w:hAnsi="Times New Roman" w:cs="Times New Roman"/>
          <w:iCs/>
          <w:sz w:val="24"/>
          <w:szCs w:val="24"/>
        </w:rPr>
        <w:t xml:space="preserve"> roku</w:t>
      </w:r>
    </w:p>
    <w:p w:rsidR="002F2768" w:rsidRPr="00E45182" w:rsidRDefault="002F2768" w:rsidP="002F2768">
      <w:pPr>
        <w:jc w:val="both"/>
        <w:rPr>
          <w:b/>
          <w:bCs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0"/>
        <w:gridCol w:w="1800"/>
        <w:gridCol w:w="1980"/>
        <w:gridCol w:w="2160"/>
      </w:tblGrid>
      <w:tr w:rsidR="002F2768" w:rsidRPr="00E45182" w:rsidTr="0011308E">
        <w:trPr>
          <w:trHeight w:val="610"/>
        </w:trPr>
        <w:tc>
          <w:tcPr>
            <w:tcW w:w="3130" w:type="dxa"/>
            <w:shd w:val="clear" w:color="auto" w:fill="E0E0E0"/>
            <w:vAlign w:val="center"/>
          </w:tcPr>
          <w:p w:rsidR="002F2768" w:rsidRPr="00E45182" w:rsidRDefault="002F2768" w:rsidP="0011308E">
            <w:pPr>
              <w:jc w:val="center"/>
              <w:rPr>
                <w:b/>
                <w:bCs/>
                <w:szCs w:val="19"/>
              </w:rPr>
            </w:pPr>
            <w:r w:rsidRPr="00E45182">
              <w:rPr>
                <w:b/>
                <w:bCs/>
                <w:szCs w:val="19"/>
              </w:rPr>
              <w:t>Wyszczególnienie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2F2768" w:rsidRPr="00E45182" w:rsidRDefault="002F2768" w:rsidP="0011308E">
            <w:pPr>
              <w:pStyle w:val="Nagwek3"/>
              <w:numPr>
                <w:ilvl w:val="0"/>
                <w:numId w:val="0"/>
              </w:numPr>
              <w:ind w:left="-114"/>
              <w:rPr>
                <w:sz w:val="24"/>
                <w:szCs w:val="19"/>
              </w:rPr>
            </w:pPr>
            <w:r w:rsidRPr="00E45182">
              <w:rPr>
                <w:sz w:val="24"/>
                <w:szCs w:val="19"/>
              </w:rPr>
              <w:t>Plan</w:t>
            </w:r>
          </w:p>
        </w:tc>
        <w:tc>
          <w:tcPr>
            <w:tcW w:w="1980" w:type="dxa"/>
            <w:shd w:val="clear" w:color="auto" w:fill="E0E0E0"/>
            <w:vAlign w:val="center"/>
          </w:tcPr>
          <w:p w:rsidR="002F2768" w:rsidRPr="00E45182" w:rsidRDefault="002F2768" w:rsidP="0011308E">
            <w:pPr>
              <w:pStyle w:val="Nagwek3"/>
              <w:numPr>
                <w:ilvl w:val="0"/>
                <w:numId w:val="0"/>
              </w:numPr>
              <w:ind w:left="-148"/>
              <w:rPr>
                <w:sz w:val="24"/>
                <w:szCs w:val="19"/>
              </w:rPr>
            </w:pPr>
            <w:r w:rsidRPr="00E45182">
              <w:rPr>
                <w:sz w:val="24"/>
                <w:szCs w:val="19"/>
              </w:rPr>
              <w:t>Wykonanie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2F2768" w:rsidRPr="00E45182" w:rsidRDefault="002F2768" w:rsidP="0011308E">
            <w:pPr>
              <w:pStyle w:val="Nagwek3"/>
              <w:numPr>
                <w:ilvl w:val="0"/>
                <w:numId w:val="0"/>
              </w:numPr>
              <w:ind w:left="-148"/>
              <w:rPr>
                <w:sz w:val="24"/>
                <w:szCs w:val="19"/>
              </w:rPr>
            </w:pPr>
            <w:r w:rsidRPr="00E45182">
              <w:rPr>
                <w:sz w:val="24"/>
                <w:szCs w:val="19"/>
              </w:rPr>
              <w:t>Wskaźnik %</w:t>
            </w:r>
          </w:p>
        </w:tc>
      </w:tr>
      <w:tr w:rsidR="002F2768" w:rsidRPr="00E45182" w:rsidTr="0011308E">
        <w:trPr>
          <w:trHeight w:val="306"/>
        </w:trPr>
        <w:tc>
          <w:tcPr>
            <w:tcW w:w="3130" w:type="dxa"/>
          </w:tcPr>
          <w:p w:rsidR="002F2768" w:rsidRPr="00576132" w:rsidRDefault="002F2768" w:rsidP="0011308E">
            <w:pPr>
              <w:jc w:val="both"/>
              <w:rPr>
                <w:szCs w:val="19"/>
              </w:rPr>
            </w:pPr>
            <w:r w:rsidRPr="00576132">
              <w:rPr>
                <w:szCs w:val="19"/>
              </w:rPr>
              <w:t>DOCHODY</w:t>
            </w:r>
          </w:p>
        </w:tc>
        <w:tc>
          <w:tcPr>
            <w:tcW w:w="1800" w:type="dxa"/>
          </w:tcPr>
          <w:p w:rsidR="002F2768" w:rsidRPr="00DA004C" w:rsidRDefault="008F3D62" w:rsidP="0011308E">
            <w:pPr>
              <w:jc w:val="right"/>
              <w:rPr>
                <w:szCs w:val="19"/>
              </w:rPr>
            </w:pPr>
            <w:r w:rsidRPr="00DA004C">
              <w:rPr>
                <w:szCs w:val="19"/>
              </w:rPr>
              <w:t>133.222.486</w:t>
            </w:r>
          </w:p>
        </w:tc>
        <w:tc>
          <w:tcPr>
            <w:tcW w:w="1980" w:type="dxa"/>
          </w:tcPr>
          <w:p w:rsidR="002F2768" w:rsidRPr="00DA004C" w:rsidRDefault="007C0667" w:rsidP="0011308E">
            <w:pPr>
              <w:jc w:val="right"/>
              <w:rPr>
                <w:szCs w:val="19"/>
              </w:rPr>
            </w:pPr>
            <w:r w:rsidRPr="00DA004C">
              <w:rPr>
                <w:szCs w:val="19"/>
              </w:rPr>
              <w:t>131.526.829,55</w:t>
            </w:r>
          </w:p>
        </w:tc>
        <w:tc>
          <w:tcPr>
            <w:tcW w:w="2160" w:type="dxa"/>
          </w:tcPr>
          <w:p w:rsidR="002F2768" w:rsidRPr="00DA004C" w:rsidRDefault="007C0667" w:rsidP="0011308E">
            <w:pPr>
              <w:jc w:val="center"/>
              <w:rPr>
                <w:szCs w:val="19"/>
              </w:rPr>
            </w:pPr>
            <w:r w:rsidRPr="00DA004C">
              <w:rPr>
                <w:szCs w:val="19"/>
              </w:rPr>
              <w:t>98,73</w:t>
            </w:r>
          </w:p>
        </w:tc>
      </w:tr>
      <w:tr w:rsidR="002F2768" w:rsidRPr="00E45182" w:rsidTr="0011308E">
        <w:trPr>
          <w:trHeight w:val="306"/>
        </w:trPr>
        <w:tc>
          <w:tcPr>
            <w:tcW w:w="3130" w:type="dxa"/>
          </w:tcPr>
          <w:p w:rsidR="002F2768" w:rsidRPr="00576132" w:rsidRDefault="002F2768" w:rsidP="0011308E">
            <w:pPr>
              <w:jc w:val="both"/>
              <w:rPr>
                <w:szCs w:val="19"/>
              </w:rPr>
            </w:pPr>
            <w:r w:rsidRPr="00576132">
              <w:rPr>
                <w:szCs w:val="19"/>
              </w:rPr>
              <w:t>WYDATKI</w:t>
            </w:r>
          </w:p>
        </w:tc>
        <w:tc>
          <w:tcPr>
            <w:tcW w:w="1800" w:type="dxa"/>
          </w:tcPr>
          <w:p w:rsidR="002F2768" w:rsidRPr="00DA004C" w:rsidRDefault="00FD048C" w:rsidP="0011308E">
            <w:pPr>
              <w:jc w:val="right"/>
              <w:rPr>
                <w:szCs w:val="19"/>
              </w:rPr>
            </w:pPr>
            <w:r w:rsidRPr="00DA004C">
              <w:rPr>
                <w:szCs w:val="19"/>
              </w:rPr>
              <w:t>161.1</w:t>
            </w:r>
            <w:r w:rsidR="008F3D62" w:rsidRPr="00DA004C">
              <w:rPr>
                <w:szCs w:val="19"/>
              </w:rPr>
              <w:t>61.076</w:t>
            </w:r>
          </w:p>
        </w:tc>
        <w:tc>
          <w:tcPr>
            <w:tcW w:w="1980" w:type="dxa"/>
          </w:tcPr>
          <w:p w:rsidR="002F2768" w:rsidRPr="00DA004C" w:rsidRDefault="007C0667" w:rsidP="0011308E">
            <w:pPr>
              <w:jc w:val="right"/>
              <w:rPr>
                <w:szCs w:val="19"/>
              </w:rPr>
            </w:pPr>
            <w:r w:rsidRPr="00DA004C">
              <w:rPr>
                <w:szCs w:val="19"/>
              </w:rPr>
              <w:t>155.842.406,72</w:t>
            </w:r>
          </w:p>
        </w:tc>
        <w:tc>
          <w:tcPr>
            <w:tcW w:w="2160" w:type="dxa"/>
          </w:tcPr>
          <w:p w:rsidR="002F2768" w:rsidRPr="00DA004C" w:rsidRDefault="007C0667" w:rsidP="0011308E">
            <w:pPr>
              <w:jc w:val="center"/>
              <w:rPr>
                <w:szCs w:val="19"/>
              </w:rPr>
            </w:pPr>
            <w:r w:rsidRPr="00DA004C">
              <w:rPr>
                <w:szCs w:val="19"/>
              </w:rPr>
              <w:t>96,70</w:t>
            </w:r>
          </w:p>
        </w:tc>
      </w:tr>
      <w:tr w:rsidR="002F2768" w:rsidRPr="00E45182" w:rsidTr="0011308E">
        <w:trPr>
          <w:trHeight w:val="330"/>
        </w:trPr>
        <w:tc>
          <w:tcPr>
            <w:tcW w:w="3130" w:type="dxa"/>
          </w:tcPr>
          <w:p w:rsidR="002F2768" w:rsidRPr="00576132" w:rsidRDefault="002F2768" w:rsidP="0011308E">
            <w:pPr>
              <w:jc w:val="both"/>
              <w:rPr>
                <w:szCs w:val="19"/>
              </w:rPr>
            </w:pPr>
            <w:r w:rsidRPr="00576132">
              <w:rPr>
                <w:szCs w:val="19"/>
              </w:rPr>
              <w:t>DEFICYT/NADWYŻKA</w:t>
            </w:r>
          </w:p>
        </w:tc>
        <w:tc>
          <w:tcPr>
            <w:tcW w:w="1800" w:type="dxa"/>
          </w:tcPr>
          <w:p w:rsidR="002F2768" w:rsidRPr="00DA004C" w:rsidRDefault="002F2768" w:rsidP="0011308E">
            <w:pPr>
              <w:jc w:val="right"/>
              <w:rPr>
                <w:szCs w:val="19"/>
              </w:rPr>
            </w:pPr>
            <w:r w:rsidRPr="00DA004C">
              <w:rPr>
                <w:szCs w:val="19"/>
              </w:rPr>
              <w:t>-</w:t>
            </w:r>
            <w:r w:rsidR="00FD048C" w:rsidRPr="00DA004C">
              <w:rPr>
                <w:szCs w:val="19"/>
              </w:rPr>
              <w:t>27.938.590</w:t>
            </w:r>
          </w:p>
        </w:tc>
        <w:tc>
          <w:tcPr>
            <w:tcW w:w="1980" w:type="dxa"/>
          </w:tcPr>
          <w:p w:rsidR="002F2768" w:rsidRPr="00DA004C" w:rsidRDefault="002F2768" w:rsidP="007C0667">
            <w:pPr>
              <w:jc w:val="right"/>
              <w:rPr>
                <w:szCs w:val="19"/>
              </w:rPr>
            </w:pPr>
            <w:r w:rsidRPr="00DA004C">
              <w:rPr>
                <w:szCs w:val="19"/>
              </w:rPr>
              <w:t>-</w:t>
            </w:r>
            <w:r w:rsidR="007C0667" w:rsidRPr="00DA004C">
              <w:rPr>
                <w:szCs w:val="19"/>
              </w:rPr>
              <w:t>24.315.577,17</w:t>
            </w:r>
          </w:p>
        </w:tc>
        <w:tc>
          <w:tcPr>
            <w:tcW w:w="2160" w:type="dxa"/>
          </w:tcPr>
          <w:p w:rsidR="002F2768" w:rsidRPr="00DA004C" w:rsidRDefault="007C0667" w:rsidP="0011308E">
            <w:pPr>
              <w:jc w:val="center"/>
              <w:rPr>
                <w:szCs w:val="19"/>
              </w:rPr>
            </w:pPr>
            <w:r w:rsidRPr="00DA004C">
              <w:rPr>
                <w:szCs w:val="19"/>
              </w:rPr>
              <w:t>87,03</w:t>
            </w:r>
          </w:p>
        </w:tc>
      </w:tr>
      <w:tr w:rsidR="002F2768" w:rsidRPr="00820FB5" w:rsidTr="0011308E">
        <w:trPr>
          <w:trHeight w:val="320"/>
        </w:trPr>
        <w:tc>
          <w:tcPr>
            <w:tcW w:w="3130" w:type="dxa"/>
          </w:tcPr>
          <w:p w:rsidR="002F2768" w:rsidRPr="00576132" w:rsidRDefault="002F2768" w:rsidP="0011308E">
            <w:pPr>
              <w:jc w:val="both"/>
              <w:rPr>
                <w:szCs w:val="19"/>
              </w:rPr>
            </w:pPr>
            <w:r w:rsidRPr="00576132">
              <w:rPr>
                <w:szCs w:val="19"/>
              </w:rPr>
              <w:t>PRZYCHODY</w:t>
            </w:r>
          </w:p>
        </w:tc>
        <w:tc>
          <w:tcPr>
            <w:tcW w:w="1800" w:type="dxa"/>
          </w:tcPr>
          <w:p w:rsidR="002F2768" w:rsidRPr="00DA004C" w:rsidRDefault="00B020FE" w:rsidP="0011308E">
            <w:pPr>
              <w:jc w:val="right"/>
              <w:rPr>
                <w:szCs w:val="19"/>
              </w:rPr>
            </w:pPr>
            <w:r w:rsidRPr="00DA004C">
              <w:rPr>
                <w:szCs w:val="19"/>
              </w:rPr>
              <w:t>29.438.590</w:t>
            </w:r>
          </w:p>
        </w:tc>
        <w:tc>
          <w:tcPr>
            <w:tcW w:w="1980" w:type="dxa"/>
          </w:tcPr>
          <w:p w:rsidR="002F2768" w:rsidRPr="00DA004C" w:rsidRDefault="007C0667" w:rsidP="0011308E">
            <w:pPr>
              <w:jc w:val="right"/>
              <w:rPr>
                <w:szCs w:val="19"/>
              </w:rPr>
            </w:pPr>
            <w:r w:rsidRPr="00DA004C">
              <w:rPr>
                <w:szCs w:val="19"/>
              </w:rPr>
              <w:t>31.566.959,18</w:t>
            </w:r>
          </w:p>
        </w:tc>
        <w:tc>
          <w:tcPr>
            <w:tcW w:w="2160" w:type="dxa"/>
          </w:tcPr>
          <w:p w:rsidR="002F2768" w:rsidRPr="00DA004C" w:rsidRDefault="00B020FE" w:rsidP="0011308E">
            <w:pPr>
              <w:jc w:val="center"/>
              <w:rPr>
                <w:szCs w:val="19"/>
              </w:rPr>
            </w:pPr>
            <w:r w:rsidRPr="00DA004C">
              <w:rPr>
                <w:szCs w:val="19"/>
              </w:rPr>
              <w:t>107,23</w:t>
            </w:r>
          </w:p>
        </w:tc>
      </w:tr>
      <w:tr w:rsidR="002F2768" w:rsidRPr="00820FB5" w:rsidTr="0011308E">
        <w:trPr>
          <w:trHeight w:val="3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68" w:rsidRPr="00576132" w:rsidRDefault="002F2768" w:rsidP="0011308E">
            <w:pPr>
              <w:jc w:val="both"/>
              <w:rPr>
                <w:szCs w:val="19"/>
              </w:rPr>
            </w:pPr>
            <w:r w:rsidRPr="00576132">
              <w:rPr>
                <w:szCs w:val="19"/>
              </w:rPr>
              <w:t>ROZCHODY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68" w:rsidRPr="00DA004C" w:rsidRDefault="002F2768" w:rsidP="0011308E">
            <w:pPr>
              <w:jc w:val="right"/>
              <w:rPr>
                <w:szCs w:val="19"/>
              </w:rPr>
            </w:pPr>
            <w:r w:rsidRPr="00DA004C">
              <w:rPr>
                <w:szCs w:val="19"/>
              </w:rPr>
              <w:t>1.500.000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68" w:rsidRPr="00DA004C" w:rsidRDefault="00B020FE" w:rsidP="0011308E">
            <w:pPr>
              <w:jc w:val="right"/>
              <w:rPr>
                <w:szCs w:val="19"/>
              </w:rPr>
            </w:pPr>
            <w:r w:rsidRPr="00DA004C">
              <w:rPr>
                <w:szCs w:val="19"/>
              </w:rPr>
              <w:t>1.500.000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68" w:rsidRPr="00DA004C" w:rsidRDefault="00B020FE" w:rsidP="0011308E">
            <w:pPr>
              <w:jc w:val="center"/>
              <w:rPr>
                <w:szCs w:val="19"/>
              </w:rPr>
            </w:pPr>
            <w:r w:rsidRPr="00DA004C">
              <w:rPr>
                <w:szCs w:val="19"/>
              </w:rPr>
              <w:t>100</w:t>
            </w:r>
            <w:r w:rsidR="005D3F28" w:rsidRPr="00DA004C">
              <w:rPr>
                <w:szCs w:val="19"/>
              </w:rPr>
              <w:t>,00</w:t>
            </w:r>
          </w:p>
        </w:tc>
      </w:tr>
    </w:tbl>
    <w:p w:rsidR="002F2768" w:rsidRPr="00820FB5" w:rsidRDefault="002F2768" w:rsidP="002F2768">
      <w:pPr>
        <w:pStyle w:val="Tekstpodstawowy"/>
        <w:rPr>
          <w:color w:val="FF0000"/>
          <w:sz w:val="24"/>
          <w:szCs w:val="19"/>
        </w:rPr>
      </w:pPr>
    </w:p>
    <w:p w:rsidR="002F2768" w:rsidRPr="00DA004C" w:rsidRDefault="002F2768" w:rsidP="002F2768">
      <w:pPr>
        <w:pStyle w:val="Tekstpodstawowy"/>
        <w:rPr>
          <w:sz w:val="24"/>
          <w:szCs w:val="19"/>
        </w:rPr>
      </w:pPr>
      <w:r w:rsidRPr="00820FB5">
        <w:rPr>
          <w:color w:val="FF0000"/>
          <w:sz w:val="24"/>
          <w:szCs w:val="19"/>
        </w:rPr>
        <w:tab/>
      </w:r>
      <w:r w:rsidRPr="00DA004C">
        <w:rPr>
          <w:sz w:val="24"/>
          <w:szCs w:val="19"/>
        </w:rPr>
        <w:t xml:space="preserve">Z analizy tabeli nr 1 wynika, że dochody zostały wykonane w kwocie </w:t>
      </w:r>
      <w:r w:rsidRPr="00DA004C">
        <w:rPr>
          <w:sz w:val="24"/>
          <w:szCs w:val="19"/>
        </w:rPr>
        <w:br/>
      </w:r>
      <w:r w:rsidR="00626273" w:rsidRPr="00DA004C">
        <w:rPr>
          <w:sz w:val="24"/>
        </w:rPr>
        <w:t>131.526.829,55</w:t>
      </w:r>
      <w:r w:rsidRPr="00DA004C">
        <w:rPr>
          <w:sz w:val="24"/>
        </w:rPr>
        <w:t xml:space="preserve"> zł</w:t>
      </w:r>
      <w:r w:rsidRPr="00DA004C">
        <w:rPr>
          <w:sz w:val="24"/>
          <w:szCs w:val="19"/>
        </w:rPr>
        <w:t xml:space="preserve">., co stanowi </w:t>
      </w:r>
      <w:r w:rsidR="00626273" w:rsidRPr="00DA004C">
        <w:rPr>
          <w:sz w:val="24"/>
          <w:szCs w:val="19"/>
        </w:rPr>
        <w:t>98,73</w:t>
      </w:r>
      <w:r w:rsidRPr="00DA004C">
        <w:rPr>
          <w:sz w:val="24"/>
          <w:szCs w:val="19"/>
        </w:rPr>
        <w:t xml:space="preserve"> % środków zaplanowanych. </w:t>
      </w:r>
    </w:p>
    <w:p w:rsidR="002F2768" w:rsidRPr="00DA004C" w:rsidRDefault="002F2768" w:rsidP="002F2768">
      <w:pPr>
        <w:pStyle w:val="Tekstpodstawowy"/>
        <w:rPr>
          <w:sz w:val="24"/>
          <w:szCs w:val="19"/>
        </w:rPr>
      </w:pPr>
      <w:r w:rsidRPr="00DA004C">
        <w:rPr>
          <w:sz w:val="24"/>
          <w:szCs w:val="19"/>
        </w:rPr>
        <w:t>Wydatki zostały zrealizowane w kwo</w:t>
      </w:r>
      <w:r w:rsidRPr="00DA004C">
        <w:rPr>
          <w:sz w:val="24"/>
        </w:rPr>
        <w:t xml:space="preserve">cie </w:t>
      </w:r>
      <w:r w:rsidR="00626273" w:rsidRPr="00DA004C">
        <w:rPr>
          <w:sz w:val="24"/>
        </w:rPr>
        <w:t>155.842.406,72</w:t>
      </w:r>
      <w:r w:rsidRPr="00DA004C">
        <w:rPr>
          <w:sz w:val="24"/>
        </w:rPr>
        <w:t xml:space="preserve"> zł., </w:t>
      </w:r>
      <w:r w:rsidRPr="00DA004C">
        <w:rPr>
          <w:sz w:val="24"/>
          <w:szCs w:val="19"/>
        </w:rPr>
        <w:t xml:space="preserve">co stanowi </w:t>
      </w:r>
      <w:r w:rsidR="00626273" w:rsidRPr="00DA004C">
        <w:rPr>
          <w:sz w:val="24"/>
          <w:szCs w:val="19"/>
        </w:rPr>
        <w:t>96,70</w:t>
      </w:r>
      <w:r w:rsidRPr="00DA004C">
        <w:rPr>
          <w:sz w:val="24"/>
          <w:szCs w:val="19"/>
        </w:rPr>
        <w:t xml:space="preserve"> % środków zaplanowanych.</w:t>
      </w:r>
    </w:p>
    <w:p w:rsidR="002F2768" w:rsidRPr="00DA004C" w:rsidRDefault="002F2768" w:rsidP="002F2768">
      <w:pPr>
        <w:pStyle w:val="Tekstpodstawowy"/>
        <w:rPr>
          <w:sz w:val="24"/>
          <w:szCs w:val="19"/>
        </w:rPr>
      </w:pPr>
      <w:r w:rsidRPr="00DA004C">
        <w:rPr>
          <w:color w:val="FF0000"/>
          <w:sz w:val="24"/>
          <w:szCs w:val="19"/>
        </w:rPr>
        <w:tab/>
      </w:r>
      <w:r w:rsidRPr="00DA004C">
        <w:rPr>
          <w:sz w:val="24"/>
          <w:szCs w:val="19"/>
        </w:rPr>
        <w:t xml:space="preserve">Zaplanowano przychody ogółem w kwocie </w:t>
      </w:r>
      <w:r w:rsidR="00B020FE" w:rsidRPr="00DA004C">
        <w:rPr>
          <w:sz w:val="24"/>
          <w:szCs w:val="19"/>
        </w:rPr>
        <w:t>29.438.590</w:t>
      </w:r>
      <w:r w:rsidRPr="00DA004C">
        <w:rPr>
          <w:sz w:val="24"/>
          <w:szCs w:val="19"/>
        </w:rPr>
        <w:t xml:space="preserve"> zł., które zostały wykonane w </w:t>
      </w:r>
      <w:r w:rsidR="00B020FE" w:rsidRPr="00DA004C">
        <w:rPr>
          <w:sz w:val="24"/>
          <w:szCs w:val="19"/>
        </w:rPr>
        <w:t>107,23</w:t>
      </w:r>
      <w:r w:rsidRPr="00DA004C">
        <w:rPr>
          <w:sz w:val="24"/>
          <w:szCs w:val="19"/>
        </w:rPr>
        <w:t xml:space="preserve"> %. </w:t>
      </w:r>
    </w:p>
    <w:p w:rsidR="002F2768" w:rsidRPr="00DA004C" w:rsidRDefault="002F2768" w:rsidP="002F2768">
      <w:pPr>
        <w:pStyle w:val="Tekstpodstawowy"/>
        <w:rPr>
          <w:sz w:val="24"/>
          <w:szCs w:val="19"/>
        </w:rPr>
      </w:pPr>
      <w:r w:rsidRPr="00DA004C">
        <w:rPr>
          <w:sz w:val="24"/>
          <w:szCs w:val="19"/>
        </w:rPr>
        <w:t xml:space="preserve">Wykonane przychody w </w:t>
      </w:r>
      <w:r w:rsidRPr="00DA004C">
        <w:rPr>
          <w:sz w:val="24"/>
        </w:rPr>
        <w:t xml:space="preserve">wysokości </w:t>
      </w:r>
      <w:r w:rsidR="00626273" w:rsidRPr="00DA004C">
        <w:rPr>
          <w:sz w:val="24"/>
        </w:rPr>
        <w:t>31.566.959,18</w:t>
      </w:r>
      <w:r w:rsidRPr="00DA004C">
        <w:rPr>
          <w:sz w:val="24"/>
        </w:rPr>
        <w:t xml:space="preserve"> zł. dotyczą wolnych środków </w:t>
      </w:r>
      <w:r w:rsidRPr="00DA004C">
        <w:rPr>
          <w:sz w:val="24"/>
          <w:szCs w:val="19"/>
        </w:rPr>
        <w:t>(tj. nadwyżki środków pieniężnych na rachunku bieżącym budżetu powiatu wynikającej z rozliczeń wyemitowanych papierów</w:t>
      </w:r>
      <w:r w:rsidR="00626273" w:rsidRPr="00DA004C">
        <w:rPr>
          <w:sz w:val="24"/>
          <w:szCs w:val="19"/>
        </w:rPr>
        <w:t xml:space="preserve"> wartościowych z lat ubiegłych</w:t>
      </w:r>
      <w:r w:rsidR="00B020FE" w:rsidRPr="00DA004C">
        <w:rPr>
          <w:sz w:val="24"/>
          <w:szCs w:val="19"/>
        </w:rPr>
        <w:t xml:space="preserve"> w kwocie 25.566.959,18 zł.</w:t>
      </w:r>
      <w:r w:rsidR="00626273" w:rsidRPr="00DA004C">
        <w:rPr>
          <w:sz w:val="24"/>
          <w:szCs w:val="19"/>
        </w:rPr>
        <w:t>) oraz wyemitowanych w 2016 roku obligacji powiatowych w kwocie 6.000.000 zł.</w:t>
      </w:r>
    </w:p>
    <w:p w:rsidR="002F2768" w:rsidRPr="00DA004C" w:rsidRDefault="002F2768" w:rsidP="002F2768">
      <w:pPr>
        <w:pStyle w:val="Tekstpodstawowy"/>
        <w:rPr>
          <w:sz w:val="24"/>
          <w:szCs w:val="19"/>
        </w:rPr>
      </w:pPr>
      <w:r w:rsidRPr="00DA004C">
        <w:rPr>
          <w:sz w:val="24"/>
          <w:szCs w:val="19"/>
        </w:rPr>
        <w:t xml:space="preserve"> </w:t>
      </w:r>
      <w:r w:rsidRPr="00DA004C">
        <w:rPr>
          <w:sz w:val="24"/>
          <w:szCs w:val="19"/>
        </w:rPr>
        <w:tab/>
        <w:t>Zaplanowano rozchody w kwocie 1.500.000 zł.</w:t>
      </w:r>
      <w:r w:rsidR="000A000D" w:rsidRPr="00DA004C">
        <w:rPr>
          <w:sz w:val="24"/>
          <w:szCs w:val="19"/>
        </w:rPr>
        <w:t>, które zostały wykonane w 100 %.</w:t>
      </w:r>
    </w:p>
    <w:p w:rsidR="00D863A1" w:rsidRPr="00DA004C" w:rsidRDefault="00D863A1" w:rsidP="002F2768">
      <w:pPr>
        <w:pStyle w:val="Tekstpodstawowy"/>
        <w:rPr>
          <w:sz w:val="24"/>
          <w:szCs w:val="19"/>
        </w:rPr>
      </w:pPr>
      <w:r w:rsidRPr="00DA004C">
        <w:rPr>
          <w:sz w:val="24"/>
          <w:szCs w:val="19"/>
        </w:rPr>
        <w:t xml:space="preserve">Wykonane rozchody w </w:t>
      </w:r>
      <w:r w:rsidRPr="00DA004C">
        <w:rPr>
          <w:sz w:val="24"/>
        </w:rPr>
        <w:t>wysokości 1.500.000 zł. dotyczą</w:t>
      </w:r>
      <w:r w:rsidR="00843DD1" w:rsidRPr="00DA004C">
        <w:rPr>
          <w:sz w:val="24"/>
        </w:rPr>
        <w:t xml:space="preserve"> wcześniejszego wykupu</w:t>
      </w:r>
      <w:r w:rsidR="00971548" w:rsidRPr="00DA004C">
        <w:rPr>
          <w:sz w:val="24"/>
        </w:rPr>
        <w:t xml:space="preserve"> obligacji wyemitowanych w 2014 roku</w:t>
      </w:r>
      <w:r w:rsidR="00843DD1" w:rsidRPr="00DA004C">
        <w:rPr>
          <w:sz w:val="24"/>
        </w:rPr>
        <w:t xml:space="preserve"> (pierwotny termin ich spłaty przypadał na lata 2017 i 2018)</w:t>
      </w:r>
      <w:r w:rsidR="00971548" w:rsidRPr="00DA004C">
        <w:rPr>
          <w:sz w:val="24"/>
        </w:rPr>
        <w:t>.</w:t>
      </w:r>
    </w:p>
    <w:p w:rsidR="002F2768" w:rsidRPr="00DA004C" w:rsidRDefault="002F2768" w:rsidP="002F2768">
      <w:pPr>
        <w:pStyle w:val="Tekstpodstawowywcity"/>
        <w:rPr>
          <w:iCs/>
        </w:rPr>
      </w:pPr>
    </w:p>
    <w:p w:rsidR="002F2768" w:rsidRPr="00DA004C" w:rsidRDefault="002F2768" w:rsidP="002F2768">
      <w:pPr>
        <w:pStyle w:val="Tekstpodstawowywcity"/>
        <w:rPr>
          <w:i/>
          <w:iCs/>
          <w:color w:val="FF0000"/>
        </w:rPr>
      </w:pPr>
      <w:r w:rsidRPr="00DA004C">
        <w:rPr>
          <w:iCs/>
        </w:rPr>
        <w:t xml:space="preserve">Na obsługę długu publicznego, zabezpieczono w budżecie powiatu na 2016 rok, kwotę </w:t>
      </w:r>
      <w:r w:rsidR="007C0667" w:rsidRPr="00DA004C">
        <w:rPr>
          <w:iCs/>
        </w:rPr>
        <w:t>1.104.729</w:t>
      </w:r>
      <w:r w:rsidRPr="00DA004C">
        <w:rPr>
          <w:iCs/>
        </w:rPr>
        <w:t xml:space="preserve"> zł., z tego na: obsługę kredytów i obligacji kwotę </w:t>
      </w:r>
      <w:r w:rsidR="007C0667" w:rsidRPr="00DA004C">
        <w:rPr>
          <w:iCs/>
        </w:rPr>
        <w:t>1.061.435</w:t>
      </w:r>
      <w:r w:rsidRPr="00DA004C">
        <w:rPr>
          <w:iCs/>
        </w:rPr>
        <w:t xml:space="preserve"> zł. i kwotę </w:t>
      </w:r>
      <w:r w:rsidR="007C0667" w:rsidRPr="00DA004C">
        <w:rPr>
          <w:iCs/>
        </w:rPr>
        <w:t>43.294</w:t>
      </w:r>
      <w:r w:rsidRPr="00DA004C">
        <w:rPr>
          <w:iCs/>
        </w:rPr>
        <w:t xml:space="preserve"> zł. </w:t>
      </w:r>
      <w:r w:rsidRPr="00DA004C">
        <w:rPr>
          <w:iCs/>
        </w:rPr>
        <w:br/>
        <w:t>na rozliczenia z tytułu poręczenia spłaty kredytu</w:t>
      </w:r>
      <w:r w:rsidRPr="00DA004C">
        <w:rPr>
          <w:iCs/>
          <w:color w:val="000000" w:themeColor="text1"/>
        </w:rPr>
        <w:t>.</w:t>
      </w:r>
      <w:r w:rsidRPr="00DA004C">
        <w:rPr>
          <w:i/>
          <w:iCs/>
          <w:color w:val="000000" w:themeColor="text1"/>
        </w:rPr>
        <w:t xml:space="preserve"> </w:t>
      </w:r>
    </w:p>
    <w:p w:rsidR="002F2768" w:rsidRPr="00DA004C" w:rsidRDefault="002F2768" w:rsidP="002F2768">
      <w:pPr>
        <w:jc w:val="both"/>
      </w:pPr>
      <w:r w:rsidRPr="00DA004C">
        <w:rPr>
          <w:i/>
          <w:iCs/>
          <w:color w:val="FF0000"/>
        </w:rPr>
        <w:tab/>
      </w:r>
      <w:r w:rsidRPr="00DA004C">
        <w:t xml:space="preserve">Kwota </w:t>
      </w:r>
      <w:r w:rsidR="007C0667" w:rsidRPr="00DA004C">
        <w:t>43.294</w:t>
      </w:r>
      <w:r w:rsidRPr="00DA004C">
        <w:t xml:space="preserve"> zł. dotyczy zobowiązań wynikających z udzielonego poręczenia spłaty kredytu zaciągniętego przez Szpital Rehabilitacyjny i Opieki Długoterminowej – Samodzielny Publiczny Zakład Opieki Zdrowotnej w Tczewie, który to kredyt został przejęty przez Tczewskie Centrum Zdrowia Spółka z o.o. w Tczewie (umowa nr 07/0002 zawarta dnia 12 stycznia 2007 roku z BRE Bankiem Hipotecznym S.A. z siedzibą w Warszawie; obecnie kredyt jest spłacany przez Szpitale Tczewskie S.A.) – w 2016 roku nie poniesiono z tego tytułu wydatków.</w:t>
      </w:r>
    </w:p>
    <w:p w:rsidR="002F2768" w:rsidRPr="00DA004C" w:rsidRDefault="002F2768" w:rsidP="002F2768">
      <w:pPr>
        <w:pStyle w:val="Tekstpodstawowywcity2"/>
        <w:ind w:firstLine="0"/>
        <w:rPr>
          <w:i w:val="0"/>
          <w:iCs w:val="0"/>
          <w:color w:val="FF0000"/>
        </w:rPr>
      </w:pPr>
    </w:p>
    <w:p w:rsidR="002F2768" w:rsidRPr="00DA004C" w:rsidRDefault="002F2768" w:rsidP="002F2768">
      <w:pPr>
        <w:jc w:val="both"/>
      </w:pPr>
      <w:r w:rsidRPr="00DA004C">
        <w:rPr>
          <w:color w:val="FF0000"/>
        </w:rPr>
        <w:tab/>
      </w:r>
      <w:r w:rsidRPr="00DA004C">
        <w:t xml:space="preserve">W 2016 roku nie zaszły okoliczności wskazujące na potrzebę zaciągnięcia przez Zarząd Powiatu, kredytów, pożyczek oraz emisji papierów wartościowych na pokrycie występującego w ciągu roku przejściowego deficytu budżetu powiatu (Rada Powiatu udzieliła Zarządowi Powiatu upoważnienia do zaciągania wyżej wskazanych zobowiązań finansowych do kwoty 6.000.000 zł.). </w:t>
      </w:r>
    </w:p>
    <w:p w:rsidR="002F2768" w:rsidRPr="00DA004C" w:rsidRDefault="002F2768" w:rsidP="002F2768">
      <w:pPr>
        <w:jc w:val="both"/>
      </w:pPr>
      <w:r w:rsidRPr="00DA004C">
        <w:tab/>
      </w:r>
    </w:p>
    <w:p w:rsidR="00C834E5" w:rsidRPr="00DA004C" w:rsidRDefault="002F2768" w:rsidP="00C834E5">
      <w:pPr>
        <w:pStyle w:val="Tekstpodstawowy31"/>
        <w:ind w:firstLine="708"/>
        <w:rPr>
          <w:shd w:val="clear" w:color="auto" w:fill="FFFFFF"/>
        </w:rPr>
      </w:pPr>
      <w:r w:rsidRPr="00DA004C">
        <w:rPr>
          <w:shd w:val="clear" w:color="auto" w:fill="FFFFFF"/>
        </w:rPr>
        <w:t xml:space="preserve">W 2016 roku, </w:t>
      </w:r>
      <w:r w:rsidR="00C834E5" w:rsidRPr="00DA004C">
        <w:rPr>
          <w:shd w:val="clear" w:color="auto" w:fill="FFFFFF"/>
        </w:rPr>
        <w:t>kierownicy jednostek organizacyjnych powiatu skorzystali z uprawnień wynikających z uchwały</w:t>
      </w:r>
      <w:r w:rsidRPr="00DA004C">
        <w:rPr>
          <w:shd w:val="clear" w:color="auto" w:fill="FFFFFF"/>
        </w:rPr>
        <w:t xml:space="preserve"> Nr LII/329/10 Rady Powiatu Tczewskiego z dnia 29 czerwca 2010 roku w sprawie szczegółowych zasad, sposobu i trybu umarzania, odraczania lub rozkładania na raty spłaty należności pieniężnych, mających charakter cywilnoprawny, przypadających Powiatowi Tczewskiemu lub  </w:t>
      </w:r>
      <w:r w:rsidR="00C834E5" w:rsidRPr="00DA004C">
        <w:rPr>
          <w:shd w:val="clear" w:color="auto" w:fill="FFFFFF"/>
        </w:rPr>
        <w:t>jego jednostkom organizacyjnym, i tak:</w:t>
      </w:r>
    </w:p>
    <w:p w:rsidR="00C834E5" w:rsidRPr="00DA004C" w:rsidRDefault="00C834E5" w:rsidP="00C834E5">
      <w:pPr>
        <w:numPr>
          <w:ilvl w:val="0"/>
          <w:numId w:val="34"/>
        </w:numPr>
        <w:jc w:val="both"/>
        <w:rPr>
          <w:szCs w:val="19"/>
        </w:rPr>
      </w:pPr>
      <w:r w:rsidRPr="00DA004C">
        <w:rPr>
          <w:bCs/>
        </w:rPr>
        <w:lastRenderedPageBreak/>
        <w:t>decyzją</w:t>
      </w:r>
      <w:r w:rsidRPr="00DA004C">
        <w:rPr>
          <w:bCs/>
          <w:szCs w:val="19"/>
        </w:rPr>
        <w:t xml:space="preserve"> nr 01/2016 z dnia 24 czerwca 2016 roku</w:t>
      </w:r>
      <w:r w:rsidRPr="00DA004C">
        <w:rPr>
          <w:bCs/>
        </w:rPr>
        <w:t xml:space="preserve">, </w:t>
      </w:r>
      <w:r w:rsidRPr="00DA004C">
        <w:rPr>
          <w:bCs/>
          <w:szCs w:val="19"/>
        </w:rPr>
        <w:t>Dyrektor Po</w:t>
      </w:r>
      <w:r w:rsidRPr="00DA004C">
        <w:rPr>
          <w:bCs/>
        </w:rPr>
        <w:t>wiatowego Zarządu Dróg w Tczewie umorzył wierzytelność</w:t>
      </w:r>
      <w:r w:rsidR="002F2768" w:rsidRPr="00DA004C">
        <w:rPr>
          <w:bCs/>
          <w:szCs w:val="19"/>
        </w:rPr>
        <w:t xml:space="preserve"> w</w:t>
      </w:r>
      <w:r w:rsidRPr="00DA004C">
        <w:rPr>
          <w:bCs/>
        </w:rPr>
        <w:t xml:space="preserve"> kwocie 4.603,33 zł., dotyczącą</w:t>
      </w:r>
      <w:r w:rsidR="002F2768" w:rsidRPr="00DA004C">
        <w:rPr>
          <w:bCs/>
          <w:szCs w:val="19"/>
        </w:rPr>
        <w:t xml:space="preserve"> kary umownej za odstąpienie od umowy na dostawy znaków drogowych, ze względu na to, iż postępowanie egzeku</w:t>
      </w:r>
      <w:r w:rsidRPr="00DA004C">
        <w:rPr>
          <w:bCs/>
        </w:rPr>
        <w:t>cyjne okazało się nieskuteczne,</w:t>
      </w:r>
    </w:p>
    <w:p w:rsidR="00CA0777" w:rsidRPr="00DA004C" w:rsidRDefault="00CA0777" w:rsidP="00DA004C">
      <w:pPr>
        <w:numPr>
          <w:ilvl w:val="0"/>
          <w:numId w:val="34"/>
        </w:numPr>
        <w:jc w:val="both"/>
        <w:rPr>
          <w:szCs w:val="19"/>
        </w:rPr>
      </w:pPr>
      <w:r w:rsidRPr="00DA004C">
        <w:rPr>
          <w:bCs/>
        </w:rPr>
        <w:t>decyzj</w:t>
      </w:r>
      <w:r w:rsidR="00D47827" w:rsidRPr="00DA004C">
        <w:rPr>
          <w:bCs/>
        </w:rPr>
        <w:t>ami</w:t>
      </w:r>
      <w:r w:rsidR="00D47827" w:rsidRPr="00DA004C">
        <w:rPr>
          <w:bCs/>
          <w:szCs w:val="19"/>
        </w:rPr>
        <w:t xml:space="preserve"> nr </w:t>
      </w:r>
      <w:r w:rsidR="008F6405" w:rsidRPr="00DA004C">
        <w:rPr>
          <w:bCs/>
          <w:szCs w:val="19"/>
        </w:rPr>
        <w:t>1/2016 i</w:t>
      </w:r>
      <w:r w:rsidR="00D47827" w:rsidRPr="00DA004C">
        <w:rPr>
          <w:bCs/>
          <w:szCs w:val="19"/>
        </w:rPr>
        <w:t xml:space="preserve"> </w:t>
      </w:r>
      <w:r w:rsidR="008F6405" w:rsidRPr="00DA004C">
        <w:rPr>
          <w:bCs/>
          <w:szCs w:val="19"/>
        </w:rPr>
        <w:t xml:space="preserve">nr </w:t>
      </w:r>
      <w:r w:rsidR="00D47827" w:rsidRPr="00DA004C">
        <w:rPr>
          <w:bCs/>
          <w:szCs w:val="19"/>
        </w:rPr>
        <w:t>2/2016</w:t>
      </w:r>
      <w:r w:rsidRPr="00DA004C">
        <w:rPr>
          <w:bCs/>
          <w:szCs w:val="19"/>
        </w:rPr>
        <w:t xml:space="preserve"> z dnia</w:t>
      </w:r>
      <w:r w:rsidR="00D47827" w:rsidRPr="00DA004C">
        <w:rPr>
          <w:bCs/>
          <w:szCs w:val="19"/>
        </w:rPr>
        <w:t xml:space="preserve"> 30 grudnia </w:t>
      </w:r>
      <w:r w:rsidRPr="00DA004C">
        <w:rPr>
          <w:bCs/>
          <w:szCs w:val="19"/>
        </w:rPr>
        <w:t>2016 roku</w:t>
      </w:r>
      <w:r w:rsidRPr="00DA004C">
        <w:rPr>
          <w:bCs/>
        </w:rPr>
        <w:t xml:space="preserve">, </w:t>
      </w:r>
      <w:r w:rsidRPr="00DA004C">
        <w:rPr>
          <w:bCs/>
          <w:szCs w:val="19"/>
        </w:rPr>
        <w:t xml:space="preserve">Dyrektor II Liceum Ogólnokształcącego </w:t>
      </w:r>
      <w:r w:rsidRPr="00DA004C">
        <w:rPr>
          <w:bCs/>
        </w:rPr>
        <w:t>w Tczewie umorzył wierzytelnoś</w:t>
      </w:r>
      <w:r w:rsidR="00D47827" w:rsidRPr="00DA004C">
        <w:rPr>
          <w:bCs/>
        </w:rPr>
        <w:t>ci</w:t>
      </w:r>
      <w:r w:rsidRPr="00DA004C">
        <w:rPr>
          <w:bCs/>
          <w:szCs w:val="19"/>
        </w:rPr>
        <w:t xml:space="preserve"> w</w:t>
      </w:r>
      <w:r w:rsidRPr="00DA004C">
        <w:rPr>
          <w:bCs/>
        </w:rPr>
        <w:t xml:space="preserve"> kwocie </w:t>
      </w:r>
      <w:r w:rsidR="00D47827" w:rsidRPr="00DA004C">
        <w:rPr>
          <w:bCs/>
        </w:rPr>
        <w:t xml:space="preserve">ogółem </w:t>
      </w:r>
      <w:r w:rsidRPr="00DA004C">
        <w:rPr>
          <w:bCs/>
        </w:rPr>
        <w:t>3,73 zł., dotycząc</w:t>
      </w:r>
      <w:r w:rsidR="005D5C16" w:rsidRPr="00DA004C">
        <w:rPr>
          <w:bCs/>
        </w:rPr>
        <w:t>e</w:t>
      </w:r>
      <w:r w:rsidRPr="00DA004C">
        <w:rPr>
          <w:bCs/>
          <w:szCs w:val="19"/>
        </w:rPr>
        <w:t xml:space="preserve"> naliczonych odsetek ustawowych od nieterminowych wpłat należności</w:t>
      </w:r>
      <w:r w:rsidR="00D47827" w:rsidRPr="00DA004C">
        <w:rPr>
          <w:bCs/>
          <w:szCs w:val="19"/>
        </w:rPr>
        <w:t xml:space="preserve"> za wynajem pomieszczeń</w:t>
      </w:r>
      <w:r w:rsidRPr="00DA004C">
        <w:rPr>
          <w:bCs/>
          <w:szCs w:val="19"/>
        </w:rPr>
        <w:t>, ze względu na to, iż w postępowaniu egzeku</w:t>
      </w:r>
      <w:r w:rsidRPr="00DA004C">
        <w:rPr>
          <w:bCs/>
        </w:rPr>
        <w:t>cyjnym nie uzyska się kwoty wyższej od kos</w:t>
      </w:r>
      <w:r w:rsidR="00AF61D2" w:rsidRPr="00DA004C">
        <w:rPr>
          <w:bCs/>
        </w:rPr>
        <w:t>ztów dochodzenia i egzekucji tych</w:t>
      </w:r>
      <w:r w:rsidRPr="00DA004C">
        <w:rPr>
          <w:bCs/>
        </w:rPr>
        <w:t xml:space="preserve"> należności</w:t>
      </w:r>
      <w:r w:rsidR="00843DD1" w:rsidRPr="00DA004C">
        <w:rPr>
          <w:bCs/>
        </w:rPr>
        <w:t>.</w:t>
      </w:r>
    </w:p>
    <w:p w:rsidR="00A85259" w:rsidRDefault="00A85259" w:rsidP="00A85259">
      <w:pPr>
        <w:jc w:val="both"/>
        <w:rPr>
          <w:szCs w:val="19"/>
          <w:highlight w:val="yellow"/>
        </w:rPr>
      </w:pPr>
    </w:p>
    <w:p w:rsidR="00925327" w:rsidRPr="00FA4204" w:rsidRDefault="00843DD1" w:rsidP="00A85259">
      <w:pPr>
        <w:jc w:val="both"/>
        <w:rPr>
          <w:szCs w:val="19"/>
        </w:rPr>
      </w:pPr>
      <w:r w:rsidRPr="00FA4204">
        <w:rPr>
          <w:szCs w:val="19"/>
        </w:rPr>
        <w:t xml:space="preserve">Ponadto, </w:t>
      </w:r>
      <w:r w:rsidR="00892B9C" w:rsidRPr="00FA4204">
        <w:rPr>
          <w:szCs w:val="19"/>
        </w:rPr>
        <w:t>uchwałą Nr 106/342/2016 Zarządu Powiatu Tczewskiego z dnia 8 grudnia 2016 r. w sprawie umorzenia należności przypadających od Biura Pro</w:t>
      </w:r>
      <w:r w:rsidR="001E0615" w:rsidRPr="00FA4204">
        <w:rPr>
          <w:szCs w:val="19"/>
        </w:rPr>
        <w:t>jektowo-Inżynierskiego Redan sp.</w:t>
      </w:r>
      <w:r w:rsidR="00892B9C" w:rsidRPr="00FA4204">
        <w:rPr>
          <w:szCs w:val="19"/>
        </w:rPr>
        <w:t xml:space="preserve"> z o.o. oraz od spółki Sól Polska sp. z o.o.</w:t>
      </w:r>
      <w:r w:rsidR="0022531E" w:rsidRPr="00FA4204">
        <w:rPr>
          <w:szCs w:val="19"/>
        </w:rPr>
        <w:t>,</w:t>
      </w:r>
      <w:r w:rsidR="00892B9C" w:rsidRPr="00FA4204">
        <w:rPr>
          <w:szCs w:val="19"/>
        </w:rPr>
        <w:t xml:space="preserve"> dokonano umorzenia wierzytelności</w:t>
      </w:r>
      <w:r w:rsidR="00892B9C" w:rsidRPr="00FA4204">
        <w:rPr>
          <w:bCs/>
          <w:szCs w:val="19"/>
        </w:rPr>
        <w:t xml:space="preserve"> w</w:t>
      </w:r>
      <w:r w:rsidR="00892B9C" w:rsidRPr="00FA4204">
        <w:rPr>
          <w:bCs/>
        </w:rPr>
        <w:t xml:space="preserve"> kwocie ogółem 241.255,20 z</w:t>
      </w:r>
      <w:r w:rsidR="00925327" w:rsidRPr="00FA4204">
        <w:rPr>
          <w:bCs/>
        </w:rPr>
        <w:t>ł., dotyczą</w:t>
      </w:r>
      <w:r w:rsidR="00310BB1" w:rsidRPr="00FA4204">
        <w:rPr>
          <w:bCs/>
        </w:rPr>
        <w:t>cych</w:t>
      </w:r>
      <w:r w:rsidR="00925327" w:rsidRPr="00FA4204">
        <w:rPr>
          <w:bCs/>
          <w:szCs w:val="19"/>
        </w:rPr>
        <w:t xml:space="preserve"> </w:t>
      </w:r>
      <w:r w:rsidR="0022531E" w:rsidRPr="00FA4204">
        <w:rPr>
          <w:bCs/>
          <w:szCs w:val="19"/>
        </w:rPr>
        <w:t>kar umownych (kara umowna od osoby prawnej za nieterminowe wykonanie umowy dotyczącej wykonania koncepcji przebudowy układu drogowego stanowiącego dojazd do węzła autostradowego Stanisławie – odcinek od mostu tczewskiego do drogi krajowej nr 1 – kwota 211.</w:t>
      </w:r>
      <w:r w:rsidR="002975DB" w:rsidRPr="00FA4204">
        <w:rPr>
          <w:bCs/>
          <w:szCs w:val="19"/>
        </w:rPr>
        <w:t xml:space="preserve">255,20 zł; kara umowna od osoby prawnej </w:t>
      </w:r>
      <w:r w:rsidR="00A85259" w:rsidRPr="00FA4204">
        <w:rPr>
          <w:bCs/>
          <w:szCs w:val="19"/>
        </w:rPr>
        <w:br/>
      </w:r>
      <w:r w:rsidR="002975DB" w:rsidRPr="00FA4204">
        <w:rPr>
          <w:bCs/>
          <w:szCs w:val="19"/>
        </w:rPr>
        <w:t xml:space="preserve">za niewykonanie umowy dotyczącej dostawy soli drogowej </w:t>
      </w:r>
      <w:r w:rsidR="00244604" w:rsidRPr="00FA4204">
        <w:rPr>
          <w:bCs/>
          <w:szCs w:val="19"/>
        </w:rPr>
        <w:t>- kwota 30.000 zł)</w:t>
      </w:r>
      <w:r w:rsidR="00925327" w:rsidRPr="00FA4204">
        <w:rPr>
          <w:bCs/>
          <w:szCs w:val="19"/>
        </w:rPr>
        <w:t xml:space="preserve">, </w:t>
      </w:r>
      <w:r w:rsidR="00A85259" w:rsidRPr="00FA4204">
        <w:rPr>
          <w:bCs/>
          <w:szCs w:val="19"/>
        </w:rPr>
        <w:br/>
      </w:r>
      <w:r w:rsidR="00925327" w:rsidRPr="00FA4204">
        <w:rPr>
          <w:bCs/>
          <w:szCs w:val="19"/>
        </w:rPr>
        <w:t>ze względu na to, iż postępowanie egzeku</w:t>
      </w:r>
      <w:r w:rsidR="00925327" w:rsidRPr="00FA4204">
        <w:rPr>
          <w:bCs/>
        </w:rPr>
        <w:t>cyjne okazało się nieskuteczne</w:t>
      </w:r>
      <w:r w:rsidR="00F43E0E" w:rsidRPr="00FA4204">
        <w:rPr>
          <w:bCs/>
        </w:rPr>
        <w:t>.</w:t>
      </w:r>
    </w:p>
    <w:p w:rsidR="002F2768" w:rsidRPr="00FA4204" w:rsidRDefault="002F2768" w:rsidP="00F43E0E">
      <w:pPr>
        <w:ind w:left="720"/>
        <w:jc w:val="both"/>
        <w:rPr>
          <w:szCs w:val="19"/>
        </w:rPr>
      </w:pPr>
    </w:p>
    <w:p w:rsidR="002F2768" w:rsidRPr="00FA4204" w:rsidRDefault="002F2768" w:rsidP="002F2768">
      <w:pPr>
        <w:pStyle w:val="Tekstpodstawowy"/>
        <w:rPr>
          <w:bCs/>
          <w:sz w:val="24"/>
          <w:szCs w:val="19"/>
        </w:rPr>
      </w:pPr>
    </w:p>
    <w:p w:rsidR="002F2768" w:rsidRPr="00820FB5" w:rsidRDefault="002F2768" w:rsidP="002F2768">
      <w:pPr>
        <w:pStyle w:val="Tekstpodstawowy"/>
        <w:rPr>
          <w:bCs/>
          <w:sz w:val="24"/>
          <w:szCs w:val="19"/>
        </w:rPr>
      </w:pPr>
      <w:r w:rsidRPr="00FA4204">
        <w:rPr>
          <w:bCs/>
          <w:sz w:val="24"/>
          <w:szCs w:val="19"/>
        </w:rPr>
        <w:t>Wykonanie planowanych dochodów i wydatków Powiatu Tczewskiego za 2016 rok przedstawia się następująco:</w:t>
      </w:r>
    </w:p>
    <w:p w:rsidR="002F2768" w:rsidRPr="00820FB5" w:rsidRDefault="002F2768" w:rsidP="002F2768">
      <w:pPr>
        <w:pStyle w:val="Tekstpodstawowy"/>
        <w:jc w:val="left"/>
        <w:rPr>
          <w:bCs/>
          <w:sz w:val="24"/>
          <w:szCs w:val="19"/>
        </w:rPr>
      </w:pPr>
    </w:p>
    <w:p w:rsidR="002F2768" w:rsidRPr="00820FB5" w:rsidRDefault="002F2768" w:rsidP="002F2768">
      <w:pPr>
        <w:pStyle w:val="Tekstpodstawowy"/>
        <w:jc w:val="right"/>
        <w:rPr>
          <w:sz w:val="24"/>
          <w:szCs w:val="19"/>
        </w:rPr>
      </w:pPr>
      <w:r w:rsidRPr="00820FB5">
        <w:rPr>
          <w:b/>
          <w:bCs/>
          <w:sz w:val="24"/>
          <w:szCs w:val="19"/>
        </w:rPr>
        <w:t>Tabela nr 2</w:t>
      </w:r>
      <w:r w:rsidRPr="00820FB5">
        <w:rPr>
          <w:sz w:val="24"/>
          <w:szCs w:val="19"/>
        </w:rPr>
        <w:t xml:space="preserve"> </w:t>
      </w:r>
    </w:p>
    <w:p w:rsidR="002F2768" w:rsidRPr="00820FB5" w:rsidRDefault="002F2768" w:rsidP="002F2768">
      <w:pPr>
        <w:pStyle w:val="Tekstpodstawowy"/>
        <w:jc w:val="left"/>
        <w:rPr>
          <w:bCs/>
          <w:sz w:val="24"/>
          <w:szCs w:val="19"/>
        </w:rPr>
      </w:pPr>
    </w:p>
    <w:p w:rsidR="002F2768" w:rsidRPr="00FA4204" w:rsidRDefault="002F2768" w:rsidP="002F2768">
      <w:pPr>
        <w:pStyle w:val="Tekstpodstawowy"/>
        <w:jc w:val="center"/>
        <w:rPr>
          <w:b/>
          <w:bCs/>
          <w:sz w:val="24"/>
          <w:szCs w:val="19"/>
        </w:rPr>
      </w:pPr>
      <w:r w:rsidRPr="00FA4204">
        <w:rPr>
          <w:b/>
          <w:bCs/>
          <w:sz w:val="24"/>
          <w:szCs w:val="19"/>
        </w:rPr>
        <w:t xml:space="preserve">Wykonanie planowanych dochodów i wydatków, </w:t>
      </w:r>
    </w:p>
    <w:p w:rsidR="002F2768" w:rsidRPr="00820FB5" w:rsidRDefault="002F2768" w:rsidP="002F2768">
      <w:pPr>
        <w:pStyle w:val="Tekstpodstawowy"/>
        <w:jc w:val="center"/>
        <w:rPr>
          <w:b/>
          <w:bCs/>
          <w:sz w:val="24"/>
          <w:szCs w:val="19"/>
        </w:rPr>
      </w:pPr>
      <w:r w:rsidRPr="00FA4204">
        <w:rPr>
          <w:b/>
          <w:bCs/>
          <w:sz w:val="24"/>
          <w:szCs w:val="19"/>
        </w:rPr>
        <w:t xml:space="preserve">na dzień </w:t>
      </w:r>
      <w:r w:rsidR="00FD048C" w:rsidRPr="00FA4204">
        <w:rPr>
          <w:b/>
          <w:bCs/>
          <w:sz w:val="24"/>
          <w:szCs w:val="19"/>
        </w:rPr>
        <w:t>31.12</w:t>
      </w:r>
      <w:r w:rsidRPr="00FA4204">
        <w:rPr>
          <w:b/>
          <w:bCs/>
          <w:sz w:val="24"/>
          <w:szCs w:val="19"/>
        </w:rPr>
        <w:t>.2016 roku</w:t>
      </w:r>
    </w:p>
    <w:p w:rsidR="002F2768" w:rsidRPr="00820FB5" w:rsidRDefault="002F2768" w:rsidP="002F2768">
      <w:pPr>
        <w:pStyle w:val="Tekstpodstawowy"/>
        <w:jc w:val="left"/>
        <w:rPr>
          <w:bCs/>
          <w:sz w:val="24"/>
          <w:szCs w:val="19"/>
        </w:rPr>
      </w:pPr>
    </w:p>
    <w:p w:rsidR="002F2768" w:rsidRPr="00820FB5" w:rsidRDefault="002F2768" w:rsidP="002F2768">
      <w:pPr>
        <w:pStyle w:val="Tekstpodstawowy"/>
        <w:jc w:val="center"/>
        <w:rPr>
          <w:b/>
          <w:bCs/>
          <w:sz w:val="24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713"/>
        <w:gridCol w:w="1620"/>
        <w:gridCol w:w="1440"/>
        <w:gridCol w:w="1620"/>
        <w:gridCol w:w="1620"/>
      </w:tblGrid>
      <w:tr w:rsidR="002F2768" w:rsidRPr="00820FB5" w:rsidTr="0011308E">
        <w:trPr>
          <w:trHeight w:val="566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820FB5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Treść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820FB5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 xml:space="preserve">Plan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820FB5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Wykonanie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820FB5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Wskaźnik 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820FB5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Struktura % wykonania</w:t>
            </w:r>
          </w:p>
        </w:tc>
      </w:tr>
      <w:tr w:rsidR="002F2768" w:rsidRPr="00E45182" w:rsidTr="0011308E">
        <w:trPr>
          <w:trHeight w:val="283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E45182" w:rsidRDefault="002F2768" w:rsidP="0011308E">
            <w:pPr>
              <w:rPr>
                <w:b/>
                <w:bCs/>
                <w:sz w:val="20"/>
                <w:szCs w:val="20"/>
              </w:rPr>
            </w:pPr>
            <w:r w:rsidRPr="00E45182">
              <w:rPr>
                <w:b/>
                <w:bCs/>
                <w:sz w:val="20"/>
                <w:szCs w:val="20"/>
              </w:rPr>
              <w:t>Dochody ogółem: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FD048C" w:rsidP="0011308E">
            <w:pPr>
              <w:jc w:val="right"/>
              <w:rPr>
                <w:b/>
                <w:bCs/>
                <w:sz w:val="20"/>
                <w:szCs w:val="20"/>
              </w:rPr>
            </w:pPr>
            <w:r w:rsidRPr="00FA4204">
              <w:rPr>
                <w:b/>
                <w:bCs/>
                <w:sz w:val="20"/>
                <w:szCs w:val="20"/>
              </w:rPr>
              <w:t>133.222.486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8D35E4" w:rsidP="0011308E">
            <w:pPr>
              <w:jc w:val="right"/>
              <w:rPr>
                <w:b/>
                <w:bCs/>
                <w:sz w:val="20"/>
                <w:szCs w:val="20"/>
              </w:rPr>
            </w:pPr>
            <w:r w:rsidRPr="00FA4204">
              <w:rPr>
                <w:b/>
                <w:bCs/>
                <w:sz w:val="20"/>
                <w:szCs w:val="20"/>
              </w:rPr>
              <w:t>131.526.829,55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8D35E4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FA4204">
              <w:rPr>
                <w:b/>
                <w:bCs/>
                <w:sz w:val="20"/>
                <w:szCs w:val="20"/>
              </w:rPr>
              <w:t>98,73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144802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FA420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F2768" w:rsidRPr="00E45182" w:rsidTr="0011308E">
        <w:trPr>
          <w:trHeight w:val="283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E45182" w:rsidRDefault="002F2768" w:rsidP="0011308E">
            <w:pPr>
              <w:rPr>
                <w:sz w:val="20"/>
                <w:szCs w:val="20"/>
              </w:rPr>
            </w:pPr>
            <w:r w:rsidRPr="00E45182">
              <w:rPr>
                <w:sz w:val="20"/>
                <w:szCs w:val="20"/>
              </w:rPr>
              <w:t>w tym: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2F2768" w:rsidP="001130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2F2768" w:rsidP="00113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2F2768" w:rsidP="00113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2F2768" w:rsidP="0011308E">
            <w:pPr>
              <w:jc w:val="center"/>
              <w:rPr>
                <w:sz w:val="20"/>
                <w:szCs w:val="20"/>
              </w:rPr>
            </w:pPr>
          </w:p>
        </w:tc>
      </w:tr>
      <w:tr w:rsidR="002F2768" w:rsidRPr="00E45182" w:rsidTr="0011308E">
        <w:trPr>
          <w:trHeight w:val="28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E45182" w:rsidRDefault="002F2768" w:rsidP="0011308E">
            <w:pPr>
              <w:rPr>
                <w:sz w:val="20"/>
                <w:szCs w:val="20"/>
              </w:rPr>
            </w:pPr>
            <w:r w:rsidRPr="00E45182">
              <w:rPr>
                <w:sz w:val="20"/>
                <w:szCs w:val="20"/>
              </w:rPr>
              <w:t>dochody bieżące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FD048C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127</w:t>
            </w:r>
            <w:r w:rsidR="00144802" w:rsidRPr="00FA4204">
              <w:rPr>
                <w:sz w:val="20"/>
                <w:szCs w:val="20"/>
              </w:rPr>
              <w:t>.</w:t>
            </w:r>
            <w:r w:rsidRPr="00FA4204">
              <w:rPr>
                <w:sz w:val="20"/>
                <w:szCs w:val="20"/>
              </w:rPr>
              <w:t>268.375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8D35E4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126.354.801,03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144802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99,28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144802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96,07</w:t>
            </w:r>
          </w:p>
        </w:tc>
      </w:tr>
      <w:tr w:rsidR="002F2768" w:rsidRPr="00E45182" w:rsidTr="0011308E">
        <w:trPr>
          <w:trHeight w:val="28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E45182" w:rsidRDefault="002F2768" w:rsidP="0011308E">
            <w:pPr>
              <w:rPr>
                <w:sz w:val="20"/>
                <w:szCs w:val="20"/>
              </w:rPr>
            </w:pPr>
            <w:r w:rsidRPr="00E45182">
              <w:rPr>
                <w:sz w:val="20"/>
                <w:szCs w:val="20"/>
              </w:rPr>
              <w:t>dochody majątkowe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FD048C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5.954.111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8D35E4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5.172.028,52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144802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86,86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144802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3,93</w:t>
            </w:r>
          </w:p>
        </w:tc>
      </w:tr>
      <w:tr w:rsidR="002F2768" w:rsidRPr="00E45182" w:rsidTr="0011308E">
        <w:trPr>
          <w:trHeight w:val="283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E45182" w:rsidRDefault="002F2768" w:rsidP="0011308E">
            <w:pPr>
              <w:rPr>
                <w:b/>
                <w:bCs/>
                <w:sz w:val="20"/>
                <w:szCs w:val="20"/>
              </w:rPr>
            </w:pPr>
            <w:r w:rsidRPr="00E45182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FD048C" w:rsidP="0011308E">
            <w:pPr>
              <w:jc w:val="right"/>
              <w:rPr>
                <w:b/>
                <w:bCs/>
                <w:sz w:val="20"/>
                <w:szCs w:val="20"/>
              </w:rPr>
            </w:pPr>
            <w:r w:rsidRPr="00FA4204">
              <w:rPr>
                <w:b/>
                <w:bCs/>
                <w:sz w:val="20"/>
                <w:szCs w:val="20"/>
              </w:rPr>
              <w:t>161.161.076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8D35E4" w:rsidP="0011308E">
            <w:pPr>
              <w:jc w:val="right"/>
              <w:rPr>
                <w:b/>
                <w:bCs/>
                <w:sz w:val="20"/>
                <w:szCs w:val="20"/>
              </w:rPr>
            </w:pPr>
            <w:r w:rsidRPr="00FA4204">
              <w:rPr>
                <w:b/>
                <w:bCs/>
                <w:sz w:val="20"/>
                <w:szCs w:val="20"/>
              </w:rPr>
              <w:t>155.842.406,72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144802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FA4204">
              <w:rPr>
                <w:b/>
                <w:bCs/>
                <w:sz w:val="20"/>
                <w:szCs w:val="20"/>
              </w:rPr>
              <w:t>96,70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FA420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F2768" w:rsidRPr="00E45182" w:rsidTr="0011308E">
        <w:trPr>
          <w:trHeight w:val="283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E45182" w:rsidRDefault="002F2768" w:rsidP="0011308E">
            <w:pPr>
              <w:rPr>
                <w:sz w:val="20"/>
                <w:szCs w:val="20"/>
              </w:rPr>
            </w:pPr>
            <w:r w:rsidRPr="00E45182">
              <w:rPr>
                <w:sz w:val="20"/>
                <w:szCs w:val="20"/>
              </w:rPr>
              <w:t>w tym: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2F2768" w:rsidP="001130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2F2768" w:rsidP="001130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2F2768" w:rsidP="00113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2F2768" w:rsidP="0011308E">
            <w:pPr>
              <w:jc w:val="center"/>
              <w:rPr>
                <w:sz w:val="20"/>
                <w:szCs w:val="20"/>
              </w:rPr>
            </w:pPr>
          </w:p>
        </w:tc>
      </w:tr>
      <w:tr w:rsidR="002F2768" w:rsidRPr="00E45182" w:rsidTr="0011308E">
        <w:trPr>
          <w:trHeight w:val="283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E45182" w:rsidRDefault="002F2768" w:rsidP="0011308E">
            <w:pPr>
              <w:rPr>
                <w:sz w:val="20"/>
                <w:szCs w:val="20"/>
              </w:rPr>
            </w:pPr>
            <w:r w:rsidRPr="00E45182">
              <w:rPr>
                <w:sz w:val="20"/>
                <w:szCs w:val="20"/>
              </w:rPr>
              <w:t>wydatki bieżące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FD048C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127.961.798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8D35E4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124.534.490,58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144802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97,32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144802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79,91</w:t>
            </w:r>
          </w:p>
        </w:tc>
      </w:tr>
      <w:tr w:rsidR="002F2768" w:rsidRPr="00820FB5" w:rsidTr="0011308E">
        <w:trPr>
          <w:trHeight w:val="283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E45182" w:rsidRDefault="002F2768" w:rsidP="0011308E">
            <w:pPr>
              <w:rPr>
                <w:sz w:val="20"/>
                <w:szCs w:val="20"/>
              </w:rPr>
            </w:pPr>
            <w:r w:rsidRPr="00E45182">
              <w:rPr>
                <w:sz w:val="20"/>
                <w:szCs w:val="20"/>
              </w:rPr>
              <w:t>wydatki majątkowe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FD048C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33.199.278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8D35E4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31.307.916,14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144802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94,30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144802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20,0</w:t>
            </w:r>
            <w:r w:rsidR="009A6004" w:rsidRPr="00FA4204">
              <w:rPr>
                <w:sz w:val="20"/>
                <w:szCs w:val="20"/>
              </w:rPr>
              <w:t>9</w:t>
            </w:r>
          </w:p>
        </w:tc>
      </w:tr>
    </w:tbl>
    <w:p w:rsidR="002F2768" w:rsidRPr="00820FB5" w:rsidRDefault="002F2768" w:rsidP="002F2768">
      <w:pPr>
        <w:pStyle w:val="Tekstpodstawowy"/>
        <w:rPr>
          <w:sz w:val="24"/>
          <w:szCs w:val="19"/>
        </w:rPr>
      </w:pPr>
    </w:p>
    <w:p w:rsidR="002F2768" w:rsidRPr="00FA4204" w:rsidRDefault="002F2768" w:rsidP="002F2768">
      <w:pPr>
        <w:pStyle w:val="Tekstpodstawowy"/>
        <w:rPr>
          <w:sz w:val="24"/>
          <w:szCs w:val="19"/>
        </w:rPr>
      </w:pPr>
      <w:r w:rsidRPr="00FA4204">
        <w:rPr>
          <w:sz w:val="24"/>
          <w:szCs w:val="19"/>
        </w:rPr>
        <w:t>Z powyższej tabeli wynika, że występuje:</w:t>
      </w:r>
    </w:p>
    <w:p w:rsidR="002F2768" w:rsidRPr="00FA4204" w:rsidRDefault="002F2768" w:rsidP="002F2768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FA4204">
        <w:rPr>
          <w:sz w:val="24"/>
          <w:szCs w:val="19"/>
        </w:rPr>
        <w:t xml:space="preserve">deficyt budżetowy w kwocie </w:t>
      </w:r>
      <w:r w:rsidR="00AC7E8D" w:rsidRPr="00FA4204">
        <w:rPr>
          <w:sz w:val="24"/>
          <w:szCs w:val="19"/>
        </w:rPr>
        <w:t>24.315.577,17</w:t>
      </w:r>
      <w:r w:rsidRPr="00FA4204">
        <w:rPr>
          <w:sz w:val="24"/>
          <w:szCs w:val="19"/>
        </w:rPr>
        <w:t xml:space="preserve"> zł. (zrealizowane dochody ogółem </w:t>
      </w:r>
      <w:r w:rsidRPr="00FA4204">
        <w:rPr>
          <w:sz w:val="24"/>
          <w:szCs w:val="19"/>
        </w:rPr>
        <w:br/>
        <w:t xml:space="preserve">w kwocie </w:t>
      </w:r>
      <w:r w:rsidR="00AC7E8D" w:rsidRPr="00FA4204">
        <w:rPr>
          <w:sz w:val="24"/>
          <w:szCs w:val="19"/>
        </w:rPr>
        <w:t>131.526.829,55</w:t>
      </w:r>
      <w:r w:rsidRPr="00FA4204">
        <w:rPr>
          <w:sz w:val="24"/>
          <w:szCs w:val="19"/>
        </w:rPr>
        <w:t xml:space="preserve"> zł. pomniejszone o zrealizowane wydatki ogółem w kwocie </w:t>
      </w:r>
      <w:r w:rsidR="00AC7E8D" w:rsidRPr="00FA4204">
        <w:rPr>
          <w:sz w:val="24"/>
          <w:szCs w:val="19"/>
        </w:rPr>
        <w:t>155.842.406,72</w:t>
      </w:r>
      <w:r w:rsidRPr="00FA4204">
        <w:rPr>
          <w:sz w:val="24"/>
          <w:szCs w:val="19"/>
        </w:rPr>
        <w:t xml:space="preserve"> zł.),</w:t>
      </w:r>
    </w:p>
    <w:p w:rsidR="002F2768" w:rsidRPr="00FA4204" w:rsidRDefault="002F2768" w:rsidP="002F2768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FA4204">
        <w:rPr>
          <w:sz w:val="24"/>
          <w:szCs w:val="19"/>
        </w:rPr>
        <w:t xml:space="preserve">nadwyżka operacyjna w kwocie </w:t>
      </w:r>
      <w:r w:rsidR="00B020FE" w:rsidRPr="00FA4204">
        <w:rPr>
          <w:sz w:val="24"/>
          <w:szCs w:val="19"/>
        </w:rPr>
        <w:t>1.820.310</w:t>
      </w:r>
      <w:r w:rsidR="00AC7E8D" w:rsidRPr="00FA4204">
        <w:rPr>
          <w:sz w:val="24"/>
          <w:szCs w:val="19"/>
        </w:rPr>
        <w:t>,45</w:t>
      </w:r>
      <w:r w:rsidRPr="00FA4204">
        <w:rPr>
          <w:sz w:val="24"/>
          <w:szCs w:val="19"/>
        </w:rPr>
        <w:t xml:space="preserve"> zł. (zrealizowane dochody bieżące </w:t>
      </w:r>
      <w:r w:rsidRPr="00FA4204">
        <w:rPr>
          <w:sz w:val="24"/>
          <w:szCs w:val="19"/>
        </w:rPr>
        <w:br/>
        <w:t xml:space="preserve">w kwocie </w:t>
      </w:r>
      <w:r w:rsidR="00AC7E8D" w:rsidRPr="00FA4204">
        <w:rPr>
          <w:sz w:val="24"/>
          <w:szCs w:val="19"/>
        </w:rPr>
        <w:t>126.354.801,03</w:t>
      </w:r>
      <w:r w:rsidRPr="00FA4204">
        <w:rPr>
          <w:sz w:val="24"/>
          <w:szCs w:val="19"/>
        </w:rPr>
        <w:t xml:space="preserve"> zł. pomniejszone o zrealizowane wydatki bieżące w kwocie </w:t>
      </w:r>
      <w:r w:rsidR="00AC7E8D" w:rsidRPr="00FA4204">
        <w:rPr>
          <w:sz w:val="24"/>
          <w:szCs w:val="19"/>
        </w:rPr>
        <w:t>124.534.490,58</w:t>
      </w:r>
      <w:r w:rsidRPr="00FA4204">
        <w:rPr>
          <w:sz w:val="24"/>
          <w:szCs w:val="19"/>
        </w:rPr>
        <w:t xml:space="preserve"> zł.). </w:t>
      </w:r>
    </w:p>
    <w:p w:rsidR="002F2768" w:rsidRPr="00576132" w:rsidRDefault="002F2768" w:rsidP="002F2768">
      <w:pPr>
        <w:pStyle w:val="Tekstpodstawowy"/>
        <w:rPr>
          <w:sz w:val="24"/>
          <w:szCs w:val="19"/>
        </w:rPr>
      </w:pPr>
      <w:r w:rsidRPr="00576132">
        <w:rPr>
          <w:sz w:val="24"/>
          <w:szCs w:val="19"/>
        </w:rPr>
        <w:t xml:space="preserve"> </w:t>
      </w:r>
    </w:p>
    <w:p w:rsidR="00FA4204" w:rsidRDefault="00FA4204" w:rsidP="002F2768">
      <w:pPr>
        <w:pStyle w:val="Tekstpodstawowy"/>
        <w:rPr>
          <w:sz w:val="24"/>
          <w:szCs w:val="19"/>
          <w:highlight w:val="yellow"/>
        </w:rPr>
      </w:pPr>
    </w:p>
    <w:p w:rsidR="002F2768" w:rsidRPr="00FA4204" w:rsidRDefault="002F2768" w:rsidP="002F2768">
      <w:pPr>
        <w:pStyle w:val="Tekstpodstawowy"/>
        <w:rPr>
          <w:sz w:val="24"/>
          <w:szCs w:val="19"/>
        </w:rPr>
      </w:pPr>
      <w:r w:rsidRPr="00FA4204">
        <w:rPr>
          <w:sz w:val="24"/>
          <w:szCs w:val="19"/>
        </w:rPr>
        <w:lastRenderedPageBreak/>
        <w:t>Dochody bieżące, to między innymi:</w:t>
      </w:r>
    </w:p>
    <w:p w:rsidR="002F2768" w:rsidRPr="00FA4204" w:rsidRDefault="002F2768" w:rsidP="002F2768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FA4204">
        <w:rPr>
          <w:sz w:val="24"/>
          <w:szCs w:val="19"/>
        </w:rPr>
        <w:t>subwencja ogólna,</w:t>
      </w:r>
    </w:p>
    <w:p w:rsidR="002F2768" w:rsidRPr="00FA4204" w:rsidRDefault="002F2768" w:rsidP="002F2768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FA4204">
        <w:rPr>
          <w:sz w:val="24"/>
          <w:szCs w:val="19"/>
        </w:rPr>
        <w:t>dotacje celowe otrzymane z budżetu państwa na zadania bieżące z zakresu administracji rządowej oraz inne zadania zlecone ustawami realizowane przez powiat,</w:t>
      </w:r>
    </w:p>
    <w:p w:rsidR="002F2768" w:rsidRPr="00FA4204" w:rsidRDefault="002F2768" w:rsidP="002F2768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FA4204">
        <w:rPr>
          <w:sz w:val="24"/>
          <w:szCs w:val="19"/>
        </w:rPr>
        <w:t>wpływy z podatku dochodowego od osób fizycznych oraz od osób prawnych,</w:t>
      </w:r>
    </w:p>
    <w:p w:rsidR="002F2768" w:rsidRPr="00FA4204" w:rsidRDefault="002F2768" w:rsidP="002F2768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FA4204">
        <w:rPr>
          <w:sz w:val="24"/>
          <w:szCs w:val="19"/>
        </w:rPr>
        <w:t>wpływy z opłaty komunikacyjnej,</w:t>
      </w:r>
    </w:p>
    <w:p w:rsidR="002F2768" w:rsidRPr="00FA4204" w:rsidRDefault="002F2768" w:rsidP="002F2768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FA4204">
        <w:rPr>
          <w:sz w:val="24"/>
          <w:szCs w:val="19"/>
        </w:rPr>
        <w:t>wpływy z najmu i dzierżawy składników majątkowych,</w:t>
      </w:r>
    </w:p>
    <w:p w:rsidR="002F2768" w:rsidRPr="00FA4204" w:rsidRDefault="002F2768" w:rsidP="002F2768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FA4204">
        <w:rPr>
          <w:sz w:val="24"/>
          <w:szCs w:val="19"/>
        </w:rPr>
        <w:t>wpływy z usług,</w:t>
      </w:r>
    </w:p>
    <w:p w:rsidR="002F2768" w:rsidRPr="00FA4204" w:rsidRDefault="002F2768" w:rsidP="002F2768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FA4204">
        <w:rPr>
          <w:sz w:val="24"/>
          <w:szCs w:val="19"/>
        </w:rPr>
        <w:t>wpływy z pozostałych odsetek,</w:t>
      </w:r>
    </w:p>
    <w:p w:rsidR="002F2768" w:rsidRPr="00FA4204" w:rsidRDefault="002F2768" w:rsidP="002F2768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FA4204">
        <w:rPr>
          <w:sz w:val="24"/>
          <w:szCs w:val="19"/>
        </w:rPr>
        <w:t>darowizny w postaci pieniężnej,</w:t>
      </w:r>
    </w:p>
    <w:p w:rsidR="002F2768" w:rsidRPr="00FA4204" w:rsidRDefault="002F2768" w:rsidP="002F2768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FA4204">
        <w:rPr>
          <w:sz w:val="24"/>
          <w:szCs w:val="19"/>
        </w:rPr>
        <w:t>dochody powiatu związane z realizacją zadań z zakresu administracji rządowej.</w:t>
      </w:r>
    </w:p>
    <w:p w:rsidR="002F2768" w:rsidRPr="00FA4204" w:rsidRDefault="002F2768" w:rsidP="002F2768">
      <w:pPr>
        <w:pStyle w:val="Tekstpodstawowy"/>
        <w:rPr>
          <w:sz w:val="24"/>
          <w:szCs w:val="19"/>
        </w:rPr>
      </w:pPr>
    </w:p>
    <w:p w:rsidR="002F2768" w:rsidRPr="00FA4204" w:rsidRDefault="002F2768" w:rsidP="002F2768">
      <w:pPr>
        <w:pStyle w:val="Tekstpodstawowy"/>
        <w:rPr>
          <w:sz w:val="24"/>
          <w:szCs w:val="19"/>
        </w:rPr>
      </w:pPr>
      <w:r w:rsidRPr="00FA4204">
        <w:rPr>
          <w:sz w:val="24"/>
          <w:szCs w:val="19"/>
        </w:rPr>
        <w:t>Wydatki bieżące, to między innymi:</w:t>
      </w:r>
    </w:p>
    <w:p w:rsidR="002F2768" w:rsidRPr="00FA4204" w:rsidRDefault="002F2768" w:rsidP="002F2768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FA4204">
        <w:rPr>
          <w:sz w:val="24"/>
          <w:szCs w:val="19"/>
        </w:rPr>
        <w:t>wydatki na wynagrodzenia i składki od nich naliczane,</w:t>
      </w:r>
    </w:p>
    <w:p w:rsidR="002F2768" w:rsidRPr="00FA4204" w:rsidRDefault="002F2768" w:rsidP="002F2768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FA4204">
        <w:rPr>
          <w:sz w:val="24"/>
          <w:szCs w:val="19"/>
        </w:rPr>
        <w:t>dotacje,</w:t>
      </w:r>
    </w:p>
    <w:p w:rsidR="002F2768" w:rsidRPr="00FA4204" w:rsidRDefault="002F2768" w:rsidP="002F2768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FA4204">
        <w:rPr>
          <w:sz w:val="24"/>
          <w:szCs w:val="19"/>
        </w:rPr>
        <w:t>wydatki na obsługę długu publicznego,</w:t>
      </w:r>
    </w:p>
    <w:p w:rsidR="002F2768" w:rsidRPr="00FA4204" w:rsidRDefault="002F2768" w:rsidP="002F2768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FA4204">
        <w:rPr>
          <w:sz w:val="24"/>
          <w:szCs w:val="19"/>
        </w:rPr>
        <w:t>wydatki na zakup energii,</w:t>
      </w:r>
    </w:p>
    <w:p w:rsidR="002F2768" w:rsidRPr="00FA4204" w:rsidRDefault="002F2768" w:rsidP="002F2768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FA4204">
        <w:rPr>
          <w:sz w:val="24"/>
          <w:szCs w:val="19"/>
        </w:rPr>
        <w:t>wydatki na zakup usług remontowych.</w:t>
      </w:r>
    </w:p>
    <w:p w:rsidR="002F2768" w:rsidRPr="00FA4204" w:rsidRDefault="002F2768" w:rsidP="002F2768">
      <w:pPr>
        <w:pStyle w:val="Tekstpodstawowy"/>
        <w:rPr>
          <w:sz w:val="24"/>
          <w:szCs w:val="19"/>
        </w:rPr>
      </w:pPr>
    </w:p>
    <w:p w:rsidR="002F2768" w:rsidRPr="00FA4204" w:rsidRDefault="002F2768" w:rsidP="002F2768">
      <w:pPr>
        <w:pStyle w:val="Tekstpodstawowy"/>
        <w:rPr>
          <w:sz w:val="24"/>
          <w:szCs w:val="19"/>
        </w:rPr>
      </w:pPr>
      <w:r w:rsidRPr="00FA4204">
        <w:rPr>
          <w:sz w:val="24"/>
          <w:szCs w:val="19"/>
        </w:rPr>
        <w:t>Dochody majątkowe, to między innymi:</w:t>
      </w:r>
    </w:p>
    <w:p w:rsidR="002F2768" w:rsidRPr="00FA4204" w:rsidRDefault="002F2768" w:rsidP="002F2768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FA4204">
        <w:rPr>
          <w:sz w:val="24"/>
          <w:szCs w:val="19"/>
        </w:rPr>
        <w:t>dotacje celowe otrzymane z budżetu państwa na realizację inwestycji i zakupów inwestycyjnych własnych powiatu,,</w:t>
      </w:r>
    </w:p>
    <w:p w:rsidR="002F2768" w:rsidRPr="00FA4204" w:rsidRDefault="002F2768" w:rsidP="002F2768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FA4204">
        <w:rPr>
          <w:sz w:val="24"/>
          <w:szCs w:val="19"/>
        </w:rPr>
        <w:t xml:space="preserve">dotacje celowe otrzymane z tytułu pomocy finansowej udzielanej między jednostkami samorządu terytorialnego na dofinansowanie własnych zadań inwestycyjnych </w:t>
      </w:r>
      <w:r w:rsidRPr="00FA4204">
        <w:rPr>
          <w:sz w:val="24"/>
          <w:szCs w:val="19"/>
        </w:rPr>
        <w:br/>
        <w:t>i zakupów inwestycyjnych.</w:t>
      </w:r>
    </w:p>
    <w:p w:rsidR="002F2768" w:rsidRPr="00FA4204" w:rsidRDefault="002F2768" w:rsidP="002F2768">
      <w:pPr>
        <w:pStyle w:val="Tekstpodstawowy"/>
        <w:rPr>
          <w:sz w:val="24"/>
          <w:szCs w:val="19"/>
        </w:rPr>
      </w:pPr>
    </w:p>
    <w:p w:rsidR="002F2768" w:rsidRPr="00FA4204" w:rsidRDefault="002F2768" w:rsidP="002F2768">
      <w:pPr>
        <w:pStyle w:val="Tekstpodstawowy"/>
        <w:rPr>
          <w:sz w:val="24"/>
          <w:szCs w:val="19"/>
        </w:rPr>
      </w:pPr>
      <w:r w:rsidRPr="00FA4204">
        <w:rPr>
          <w:sz w:val="24"/>
          <w:szCs w:val="19"/>
        </w:rPr>
        <w:t>Wydatki majątkowe, to między innymi:</w:t>
      </w:r>
    </w:p>
    <w:p w:rsidR="002F2768" w:rsidRPr="00FA4204" w:rsidRDefault="002F2768" w:rsidP="002F2768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FA4204">
        <w:rPr>
          <w:sz w:val="24"/>
          <w:szCs w:val="19"/>
        </w:rPr>
        <w:t xml:space="preserve">wydatki na </w:t>
      </w:r>
      <w:r w:rsidRPr="00FA4204">
        <w:rPr>
          <w:iCs/>
          <w:sz w:val="24"/>
          <w:szCs w:val="19"/>
        </w:rPr>
        <w:t>jednoroczne zadania inwestycyjne,</w:t>
      </w:r>
    </w:p>
    <w:p w:rsidR="002F2768" w:rsidRPr="00FA4204" w:rsidRDefault="002F2768" w:rsidP="002F2768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FA4204">
        <w:rPr>
          <w:sz w:val="24"/>
          <w:szCs w:val="19"/>
        </w:rPr>
        <w:t>wydatki na wieloletnie</w:t>
      </w:r>
      <w:r w:rsidRPr="00FA4204">
        <w:rPr>
          <w:iCs/>
          <w:sz w:val="24"/>
          <w:szCs w:val="19"/>
        </w:rPr>
        <w:t xml:space="preserve"> zadania inwestycyjne,</w:t>
      </w:r>
    </w:p>
    <w:p w:rsidR="002F2768" w:rsidRPr="00FA4204" w:rsidRDefault="002F2768" w:rsidP="002F2768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FA4204">
        <w:rPr>
          <w:sz w:val="24"/>
          <w:szCs w:val="19"/>
        </w:rPr>
        <w:t>dotacje i pomoce finansowe na realizację zadań inwestycyjnych.</w:t>
      </w:r>
    </w:p>
    <w:p w:rsidR="002F2768" w:rsidRPr="00FA4204" w:rsidRDefault="002F2768" w:rsidP="002F2768">
      <w:pPr>
        <w:pStyle w:val="Tekstpodstawowy"/>
        <w:rPr>
          <w:sz w:val="24"/>
          <w:szCs w:val="19"/>
        </w:rPr>
      </w:pPr>
    </w:p>
    <w:p w:rsidR="002F2768" w:rsidRPr="00FA4204" w:rsidRDefault="002F2768" w:rsidP="002F2768">
      <w:pPr>
        <w:pStyle w:val="Tekstpodstawowy"/>
        <w:rPr>
          <w:sz w:val="24"/>
          <w:szCs w:val="19"/>
        </w:rPr>
      </w:pPr>
    </w:p>
    <w:p w:rsidR="002F2768" w:rsidRPr="00FA4204" w:rsidRDefault="002F2768" w:rsidP="002F2768">
      <w:pPr>
        <w:pStyle w:val="Tekstpodstawowy"/>
        <w:numPr>
          <w:ilvl w:val="0"/>
          <w:numId w:val="17"/>
        </w:numPr>
        <w:rPr>
          <w:i/>
          <w:iCs/>
          <w:sz w:val="24"/>
          <w:szCs w:val="19"/>
        </w:rPr>
      </w:pPr>
      <w:r w:rsidRPr="00FA4204">
        <w:rPr>
          <w:i/>
          <w:iCs/>
          <w:sz w:val="24"/>
          <w:szCs w:val="19"/>
        </w:rPr>
        <w:t xml:space="preserve">Planowane dochody ogółem w kwocie </w:t>
      </w:r>
      <w:r w:rsidR="007E18DE" w:rsidRPr="00FA4204">
        <w:rPr>
          <w:i/>
          <w:iCs/>
          <w:sz w:val="24"/>
          <w:szCs w:val="19"/>
        </w:rPr>
        <w:t>133.222.486</w:t>
      </w:r>
      <w:r w:rsidRPr="00FA4204">
        <w:rPr>
          <w:i/>
          <w:iCs/>
          <w:sz w:val="24"/>
          <w:szCs w:val="19"/>
        </w:rPr>
        <w:t xml:space="preserve"> zł., wykonano w wysokości </w:t>
      </w:r>
      <w:r w:rsidR="007E18DE" w:rsidRPr="00FA4204">
        <w:rPr>
          <w:i/>
          <w:iCs/>
          <w:sz w:val="24"/>
          <w:szCs w:val="19"/>
        </w:rPr>
        <w:t>131.526.829,55</w:t>
      </w:r>
      <w:r w:rsidRPr="00FA4204">
        <w:rPr>
          <w:i/>
          <w:iCs/>
          <w:sz w:val="24"/>
          <w:szCs w:val="19"/>
        </w:rPr>
        <w:t xml:space="preserve"> zł., co stanowi </w:t>
      </w:r>
      <w:r w:rsidR="007E18DE" w:rsidRPr="00FA4204">
        <w:rPr>
          <w:i/>
          <w:iCs/>
          <w:sz w:val="24"/>
          <w:szCs w:val="19"/>
        </w:rPr>
        <w:t>98,73</w:t>
      </w:r>
      <w:r w:rsidRPr="00FA4204">
        <w:rPr>
          <w:i/>
          <w:iCs/>
          <w:sz w:val="24"/>
          <w:szCs w:val="19"/>
        </w:rPr>
        <w:t xml:space="preserve"> % środków zaplanowanych.</w:t>
      </w:r>
    </w:p>
    <w:p w:rsidR="002F2768" w:rsidRPr="00FA4204" w:rsidRDefault="002F2768" w:rsidP="002F2768">
      <w:pPr>
        <w:pStyle w:val="Tekstpodstawowy"/>
        <w:rPr>
          <w:sz w:val="24"/>
          <w:szCs w:val="19"/>
        </w:rPr>
      </w:pPr>
    </w:p>
    <w:p w:rsidR="002F2768" w:rsidRPr="00FA4204" w:rsidRDefault="002F2768" w:rsidP="002F2768">
      <w:pPr>
        <w:pStyle w:val="Tekstpodstawowy"/>
        <w:rPr>
          <w:i/>
          <w:iCs/>
          <w:sz w:val="24"/>
          <w:szCs w:val="19"/>
        </w:rPr>
      </w:pPr>
      <w:r w:rsidRPr="00FA4204">
        <w:rPr>
          <w:i/>
          <w:iCs/>
          <w:sz w:val="24"/>
          <w:szCs w:val="19"/>
        </w:rPr>
        <w:t xml:space="preserve">W planowanych dochodach ogółem </w:t>
      </w:r>
      <w:r w:rsidR="007E18DE" w:rsidRPr="00FA4204">
        <w:rPr>
          <w:i/>
          <w:iCs/>
          <w:sz w:val="24"/>
          <w:szCs w:val="19"/>
        </w:rPr>
        <w:t>133.222.486</w:t>
      </w:r>
      <w:r w:rsidRPr="00FA4204">
        <w:rPr>
          <w:i/>
          <w:iCs/>
          <w:sz w:val="24"/>
          <w:szCs w:val="19"/>
        </w:rPr>
        <w:t xml:space="preserve"> zł., planowane dochody bieżące stanowią kwotę </w:t>
      </w:r>
      <w:r w:rsidR="007E18DE" w:rsidRPr="00FA4204">
        <w:rPr>
          <w:i/>
          <w:iCs/>
          <w:sz w:val="24"/>
          <w:szCs w:val="19"/>
        </w:rPr>
        <w:t>127.268.375</w:t>
      </w:r>
      <w:r w:rsidRPr="00FA4204">
        <w:rPr>
          <w:i/>
          <w:iCs/>
          <w:sz w:val="24"/>
          <w:szCs w:val="19"/>
        </w:rPr>
        <w:t xml:space="preserve"> zł. (wykonano </w:t>
      </w:r>
      <w:r w:rsidR="007E18DE" w:rsidRPr="00FA4204">
        <w:rPr>
          <w:i/>
          <w:iCs/>
          <w:sz w:val="24"/>
          <w:szCs w:val="19"/>
        </w:rPr>
        <w:t>126.354.801,03</w:t>
      </w:r>
      <w:r w:rsidRPr="00FA4204">
        <w:rPr>
          <w:i/>
          <w:iCs/>
          <w:sz w:val="24"/>
          <w:szCs w:val="19"/>
        </w:rPr>
        <w:t xml:space="preserve"> zł., tj. </w:t>
      </w:r>
      <w:r w:rsidR="007E18DE" w:rsidRPr="00FA4204">
        <w:rPr>
          <w:i/>
          <w:iCs/>
          <w:sz w:val="24"/>
          <w:szCs w:val="19"/>
        </w:rPr>
        <w:t>99,28</w:t>
      </w:r>
      <w:r w:rsidRPr="00FA4204">
        <w:rPr>
          <w:i/>
          <w:iCs/>
          <w:sz w:val="24"/>
          <w:szCs w:val="19"/>
        </w:rPr>
        <w:t xml:space="preserve"> % planu), natomiast planowane dochody majątkowe stanowiły kwotę </w:t>
      </w:r>
      <w:r w:rsidR="007E18DE" w:rsidRPr="00FA4204">
        <w:rPr>
          <w:i/>
          <w:iCs/>
          <w:sz w:val="24"/>
          <w:szCs w:val="19"/>
        </w:rPr>
        <w:t>5.954.111</w:t>
      </w:r>
      <w:r w:rsidRPr="00FA4204">
        <w:rPr>
          <w:i/>
          <w:iCs/>
          <w:sz w:val="24"/>
          <w:szCs w:val="19"/>
        </w:rPr>
        <w:t xml:space="preserve"> zł. (wykonano </w:t>
      </w:r>
      <w:r w:rsidR="007E18DE" w:rsidRPr="00FA4204">
        <w:rPr>
          <w:i/>
          <w:iCs/>
          <w:sz w:val="24"/>
          <w:szCs w:val="19"/>
        </w:rPr>
        <w:t>5.172.028,52</w:t>
      </w:r>
      <w:r w:rsidRPr="00FA4204">
        <w:rPr>
          <w:i/>
          <w:iCs/>
          <w:sz w:val="24"/>
          <w:szCs w:val="19"/>
        </w:rPr>
        <w:t xml:space="preserve"> zł.,</w:t>
      </w:r>
      <w:r w:rsidRPr="00FA4204">
        <w:rPr>
          <w:i/>
          <w:iCs/>
          <w:sz w:val="24"/>
          <w:szCs w:val="19"/>
        </w:rPr>
        <w:br/>
        <w:t xml:space="preserve"> tj. </w:t>
      </w:r>
      <w:r w:rsidR="00C406DA" w:rsidRPr="00FA4204">
        <w:rPr>
          <w:i/>
          <w:iCs/>
          <w:sz w:val="24"/>
          <w:szCs w:val="19"/>
        </w:rPr>
        <w:t>86,86</w:t>
      </w:r>
      <w:r w:rsidRPr="00FA4204">
        <w:rPr>
          <w:i/>
          <w:iCs/>
          <w:sz w:val="24"/>
          <w:szCs w:val="19"/>
        </w:rPr>
        <w:t xml:space="preserve"> % planu).</w:t>
      </w:r>
    </w:p>
    <w:p w:rsidR="002F2768" w:rsidRPr="00FA4204" w:rsidRDefault="002F2768" w:rsidP="002F2768">
      <w:pPr>
        <w:pStyle w:val="Tekstpodstawowy"/>
        <w:rPr>
          <w:sz w:val="24"/>
          <w:szCs w:val="19"/>
        </w:rPr>
      </w:pPr>
    </w:p>
    <w:p w:rsidR="002F2768" w:rsidRPr="00FA4204" w:rsidRDefault="002F2768" w:rsidP="002F2768">
      <w:pPr>
        <w:pStyle w:val="Tekstpodstawowy"/>
        <w:rPr>
          <w:sz w:val="24"/>
          <w:szCs w:val="19"/>
        </w:rPr>
      </w:pPr>
      <w:r w:rsidRPr="00FA4204">
        <w:rPr>
          <w:sz w:val="24"/>
          <w:szCs w:val="19"/>
        </w:rPr>
        <w:t xml:space="preserve">Planowane dochody ogółem w kwocie </w:t>
      </w:r>
      <w:r w:rsidR="00F814CE" w:rsidRPr="00FA4204">
        <w:rPr>
          <w:sz w:val="24"/>
          <w:szCs w:val="19"/>
        </w:rPr>
        <w:t>133.222.486</w:t>
      </w:r>
      <w:r w:rsidRPr="00FA4204">
        <w:rPr>
          <w:sz w:val="24"/>
          <w:szCs w:val="19"/>
        </w:rPr>
        <w:t xml:space="preserve"> zł. (wykonanie w wysokości </w:t>
      </w:r>
      <w:r w:rsidRPr="00FA4204">
        <w:rPr>
          <w:sz w:val="24"/>
          <w:szCs w:val="19"/>
        </w:rPr>
        <w:br/>
      </w:r>
      <w:r w:rsidR="00F814CE" w:rsidRPr="00FA4204">
        <w:rPr>
          <w:sz w:val="24"/>
          <w:szCs w:val="19"/>
        </w:rPr>
        <w:t>131.526.829,55</w:t>
      </w:r>
      <w:r w:rsidR="00F90106" w:rsidRPr="00FA4204">
        <w:rPr>
          <w:sz w:val="24"/>
          <w:szCs w:val="19"/>
        </w:rPr>
        <w:t xml:space="preserve"> </w:t>
      </w:r>
      <w:r w:rsidRPr="00FA4204">
        <w:rPr>
          <w:sz w:val="24"/>
          <w:szCs w:val="19"/>
        </w:rPr>
        <w:t>zł. ) obejmują:</w:t>
      </w:r>
    </w:p>
    <w:p w:rsidR="002F2768" w:rsidRPr="00FA4204" w:rsidRDefault="002F2768" w:rsidP="002F2768">
      <w:pPr>
        <w:pStyle w:val="Tekstpodstawowy"/>
        <w:numPr>
          <w:ilvl w:val="0"/>
          <w:numId w:val="18"/>
        </w:numPr>
        <w:rPr>
          <w:sz w:val="24"/>
          <w:szCs w:val="19"/>
        </w:rPr>
      </w:pPr>
      <w:r w:rsidRPr="00FA4204">
        <w:rPr>
          <w:sz w:val="24"/>
          <w:szCs w:val="19"/>
        </w:rPr>
        <w:t xml:space="preserve">subwencję ogólną (plan w kwocie </w:t>
      </w:r>
      <w:r w:rsidR="00F814CE" w:rsidRPr="00FA4204">
        <w:rPr>
          <w:sz w:val="24"/>
          <w:szCs w:val="19"/>
        </w:rPr>
        <w:t>56.</w:t>
      </w:r>
      <w:r w:rsidR="00B020FE" w:rsidRPr="00FA4204">
        <w:rPr>
          <w:sz w:val="24"/>
          <w:szCs w:val="19"/>
        </w:rPr>
        <w:t>205.017</w:t>
      </w:r>
      <w:r w:rsidRPr="00FA4204">
        <w:rPr>
          <w:sz w:val="24"/>
          <w:szCs w:val="19"/>
        </w:rPr>
        <w:t xml:space="preserve"> zł.; wykonanie w kwocie </w:t>
      </w:r>
      <w:r w:rsidRPr="00FA4204">
        <w:rPr>
          <w:sz w:val="24"/>
          <w:szCs w:val="19"/>
        </w:rPr>
        <w:br/>
      </w:r>
      <w:r w:rsidR="00F814CE" w:rsidRPr="00FA4204">
        <w:rPr>
          <w:sz w:val="24"/>
          <w:szCs w:val="19"/>
        </w:rPr>
        <w:t>56.</w:t>
      </w:r>
      <w:r w:rsidR="00B020FE" w:rsidRPr="00FA4204">
        <w:rPr>
          <w:sz w:val="24"/>
          <w:szCs w:val="19"/>
        </w:rPr>
        <w:t>205.017</w:t>
      </w:r>
      <w:r w:rsidR="00C406DA" w:rsidRPr="00FA4204">
        <w:rPr>
          <w:sz w:val="24"/>
          <w:szCs w:val="19"/>
        </w:rPr>
        <w:t>,00</w:t>
      </w:r>
      <w:r w:rsidRPr="00FA4204">
        <w:rPr>
          <w:sz w:val="24"/>
          <w:szCs w:val="19"/>
        </w:rPr>
        <w:t xml:space="preserve"> zł., co stanowi </w:t>
      </w:r>
      <w:r w:rsidR="00F814CE" w:rsidRPr="00FA4204">
        <w:rPr>
          <w:sz w:val="24"/>
          <w:szCs w:val="19"/>
        </w:rPr>
        <w:t>100</w:t>
      </w:r>
      <w:r w:rsidRPr="00FA4204">
        <w:rPr>
          <w:sz w:val="24"/>
          <w:szCs w:val="19"/>
        </w:rPr>
        <w:t xml:space="preserve"> % środków zaplanowanych),</w:t>
      </w:r>
    </w:p>
    <w:p w:rsidR="001E6B71" w:rsidRPr="00FA4204" w:rsidRDefault="001E6B71" w:rsidP="002F2768">
      <w:pPr>
        <w:pStyle w:val="Tekstpodstawowy"/>
        <w:numPr>
          <w:ilvl w:val="0"/>
          <w:numId w:val="18"/>
        </w:numPr>
        <w:rPr>
          <w:sz w:val="24"/>
          <w:szCs w:val="19"/>
        </w:rPr>
      </w:pPr>
      <w:r w:rsidRPr="00FA4204">
        <w:rPr>
          <w:sz w:val="24"/>
          <w:szCs w:val="19"/>
        </w:rPr>
        <w:t xml:space="preserve">środki na uzupełnienie dochodów powiatu (plan w kwocie 233.761 zł. wykonanie </w:t>
      </w:r>
      <w:r w:rsidR="00F82E81" w:rsidRPr="00FA4204">
        <w:rPr>
          <w:sz w:val="24"/>
          <w:szCs w:val="19"/>
        </w:rPr>
        <w:br/>
      </w:r>
      <w:r w:rsidRPr="00FA4204">
        <w:rPr>
          <w:sz w:val="24"/>
          <w:szCs w:val="19"/>
        </w:rPr>
        <w:t>w kwocie 233.761,00 zł., co stanowi 100 % środków zaplanowanych),</w:t>
      </w:r>
    </w:p>
    <w:p w:rsidR="002F2768" w:rsidRPr="00FA4204" w:rsidRDefault="002F2768" w:rsidP="002F2768">
      <w:pPr>
        <w:pStyle w:val="Tekstpodstawowy"/>
        <w:numPr>
          <w:ilvl w:val="0"/>
          <w:numId w:val="18"/>
        </w:numPr>
        <w:rPr>
          <w:sz w:val="24"/>
          <w:szCs w:val="19"/>
        </w:rPr>
      </w:pPr>
      <w:r w:rsidRPr="00FA4204">
        <w:rPr>
          <w:sz w:val="24"/>
          <w:szCs w:val="19"/>
        </w:rPr>
        <w:t xml:space="preserve">dotacje celowe z budżetu państwa na zadania bieżące i inwestycyjne  (plan w kwocie </w:t>
      </w:r>
      <w:r w:rsidR="00C406DA" w:rsidRPr="00FA4204">
        <w:rPr>
          <w:sz w:val="24"/>
          <w:szCs w:val="19"/>
        </w:rPr>
        <w:t>22.950.611</w:t>
      </w:r>
      <w:r w:rsidRPr="00FA4204">
        <w:rPr>
          <w:sz w:val="24"/>
          <w:szCs w:val="19"/>
        </w:rPr>
        <w:t xml:space="preserve"> zł.; wykonanie w kwocie </w:t>
      </w:r>
      <w:r w:rsidR="00C406DA" w:rsidRPr="00FA4204">
        <w:rPr>
          <w:sz w:val="24"/>
          <w:szCs w:val="19"/>
        </w:rPr>
        <w:t>22.833.226,79</w:t>
      </w:r>
      <w:r w:rsidRPr="00FA4204">
        <w:rPr>
          <w:sz w:val="24"/>
          <w:szCs w:val="19"/>
        </w:rPr>
        <w:t xml:space="preserve"> zł., co stanowi </w:t>
      </w:r>
      <w:r w:rsidR="00C406DA" w:rsidRPr="00FA4204">
        <w:rPr>
          <w:sz w:val="24"/>
          <w:szCs w:val="19"/>
        </w:rPr>
        <w:t>99,49</w:t>
      </w:r>
      <w:r w:rsidRPr="00FA4204">
        <w:rPr>
          <w:sz w:val="24"/>
          <w:szCs w:val="19"/>
        </w:rPr>
        <w:t xml:space="preserve"> % środków zaplanowanych),</w:t>
      </w:r>
    </w:p>
    <w:p w:rsidR="002F2768" w:rsidRPr="00FA4204" w:rsidRDefault="002F2768" w:rsidP="002F2768">
      <w:pPr>
        <w:pStyle w:val="Tekstpodstawowy"/>
        <w:numPr>
          <w:ilvl w:val="0"/>
          <w:numId w:val="18"/>
        </w:numPr>
        <w:rPr>
          <w:sz w:val="24"/>
          <w:szCs w:val="19"/>
        </w:rPr>
      </w:pPr>
      <w:r w:rsidRPr="00FA4204">
        <w:rPr>
          <w:sz w:val="24"/>
          <w:szCs w:val="19"/>
        </w:rPr>
        <w:t xml:space="preserve">dochody własne (plan w kwocie </w:t>
      </w:r>
      <w:r w:rsidR="00636A0B" w:rsidRPr="00FA4204">
        <w:rPr>
          <w:sz w:val="24"/>
          <w:szCs w:val="19"/>
        </w:rPr>
        <w:t>53.833.097</w:t>
      </w:r>
      <w:r w:rsidRPr="00FA4204">
        <w:rPr>
          <w:sz w:val="24"/>
          <w:szCs w:val="19"/>
        </w:rPr>
        <w:t xml:space="preserve"> zł.; wykonanie w kwocie </w:t>
      </w:r>
      <w:r w:rsidRPr="00FA4204">
        <w:rPr>
          <w:sz w:val="24"/>
          <w:szCs w:val="19"/>
        </w:rPr>
        <w:br/>
      </w:r>
      <w:r w:rsidR="00636A0B" w:rsidRPr="00FA4204">
        <w:rPr>
          <w:sz w:val="24"/>
          <w:szCs w:val="19"/>
        </w:rPr>
        <w:t>52.254.824,76</w:t>
      </w:r>
      <w:r w:rsidRPr="00FA4204">
        <w:rPr>
          <w:sz w:val="24"/>
          <w:szCs w:val="19"/>
        </w:rPr>
        <w:t xml:space="preserve"> zł., co stanowi </w:t>
      </w:r>
      <w:r w:rsidR="00636A0B" w:rsidRPr="00FA4204">
        <w:rPr>
          <w:sz w:val="24"/>
          <w:szCs w:val="19"/>
        </w:rPr>
        <w:t>97,07</w:t>
      </w:r>
      <w:r w:rsidRPr="00FA4204">
        <w:rPr>
          <w:sz w:val="24"/>
          <w:szCs w:val="19"/>
        </w:rPr>
        <w:t xml:space="preserve"> % środków zaplanowanych), w tym m.in.:</w:t>
      </w:r>
    </w:p>
    <w:p w:rsidR="002F2768" w:rsidRPr="00FA4204" w:rsidRDefault="002F2768" w:rsidP="002F2768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FA4204">
        <w:rPr>
          <w:sz w:val="24"/>
          <w:szCs w:val="19"/>
        </w:rPr>
        <w:lastRenderedPageBreak/>
        <w:t xml:space="preserve">wpływy z podatku dochodowego od osób fizycznych  - zaplanowano kwotę </w:t>
      </w:r>
      <w:r w:rsidR="00947D02" w:rsidRPr="00FA4204">
        <w:rPr>
          <w:sz w:val="24"/>
          <w:szCs w:val="19"/>
        </w:rPr>
        <w:t>18.966.179</w:t>
      </w:r>
      <w:r w:rsidRPr="00FA4204">
        <w:rPr>
          <w:sz w:val="24"/>
          <w:szCs w:val="19"/>
        </w:rPr>
        <w:t xml:space="preserve"> zł.; wykonano w kwocie </w:t>
      </w:r>
      <w:r w:rsidR="00947D02" w:rsidRPr="00FA4204">
        <w:rPr>
          <w:sz w:val="24"/>
          <w:szCs w:val="19"/>
        </w:rPr>
        <w:t>19.288.237,00</w:t>
      </w:r>
      <w:r w:rsidRPr="00FA4204">
        <w:rPr>
          <w:sz w:val="24"/>
          <w:szCs w:val="19"/>
        </w:rPr>
        <w:t xml:space="preserve"> zł., co stanowi </w:t>
      </w:r>
      <w:r w:rsidR="00947D02" w:rsidRPr="00FA4204">
        <w:rPr>
          <w:sz w:val="24"/>
          <w:szCs w:val="19"/>
        </w:rPr>
        <w:t>101,70</w:t>
      </w:r>
      <w:r w:rsidRPr="00FA4204">
        <w:rPr>
          <w:sz w:val="24"/>
          <w:szCs w:val="19"/>
        </w:rPr>
        <w:t xml:space="preserve"> % środków zaplanowanych,</w:t>
      </w:r>
    </w:p>
    <w:p w:rsidR="002F2768" w:rsidRPr="00FA4204" w:rsidRDefault="002F2768" w:rsidP="002F2768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FA4204">
        <w:rPr>
          <w:sz w:val="24"/>
          <w:szCs w:val="19"/>
        </w:rPr>
        <w:t xml:space="preserve">wpływy z podatku dochodowego od osób prawnych - zaplanowano kwotę </w:t>
      </w:r>
      <w:r w:rsidR="00947D02" w:rsidRPr="00FA4204">
        <w:rPr>
          <w:sz w:val="24"/>
          <w:szCs w:val="19"/>
        </w:rPr>
        <w:t>1.159.361</w:t>
      </w:r>
      <w:r w:rsidRPr="00FA4204">
        <w:rPr>
          <w:sz w:val="24"/>
          <w:szCs w:val="19"/>
        </w:rPr>
        <w:t xml:space="preserve"> zł.; wykonano w kwocie </w:t>
      </w:r>
      <w:r w:rsidR="00947D02" w:rsidRPr="00FA4204">
        <w:rPr>
          <w:sz w:val="24"/>
          <w:szCs w:val="19"/>
        </w:rPr>
        <w:t>1.187.860,33</w:t>
      </w:r>
      <w:r w:rsidRPr="00FA4204">
        <w:rPr>
          <w:sz w:val="24"/>
          <w:szCs w:val="19"/>
        </w:rPr>
        <w:t xml:space="preserve"> zł., co stanowi </w:t>
      </w:r>
      <w:r w:rsidR="00A46A51" w:rsidRPr="00FA4204">
        <w:rPr>
          <w:sz w:val="24"/>
          <w:szCs w:val="19"/>
        </w:rPr>
        <w:t>102,</w:t>
      </w:r>
      <w:r w:rsidR="00947D02" w:rsidRPr="00FA4204">
        <w:rPr>
          <w:sz w:val="24"/>
          <w:szCs w:val="19"/>
        </w:rPr>
        <w:t>46</w:t>
      </w:r>
      <w:r w:rsidRPr="00FA4204">
        <w:rPr>
          <w:sz w:val="24"/>
          <w:szCs w:val="19"/>
        </w:rPr>
        <w:t xml:space="preserve"> % środków zaplanowanych,</w:t>
      </w:r>
    </w:p>
    <w:p w:rsidR="002F2768" w:rsidRPr="00FA4204" w:rsidRDefault="002F2768" w:rsidP="002F2768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FA4204">
        <w:rPr>
          <w:sz w:val="24"/>
          <w:szCs w:val="19"/>
        </w:rPr>
        <w:t xml:space="preserve">wpływy z opłaty komunikacyjnej - zaplanowano kwotę 1.850.500 zł.; wykonano w kwocie </w:t>
      </w:r>
      <w:r w:rsidR="00947D02" w:rsidRPr="00FA4204">
        <w:rPr>
          <w:sz w:val="24"/>
          <w:szCs w:val="19"/>
        </w:rPr>
        <w:t>1.890.470,48</w:t>
      </w:r>
      <w:r w:rsidRPr="00FA4204">
        <w:rPr>
          <w:sz w:val="24"/>
          <w:szCs w:val="19"/>
        </w:rPr>
        <w:t xml:space="preserve"> zł., co stanowi </w:t>
      </w:r>
      <w:r w:rsidR="00947D02" w:rsidRPr="00FA4204">
        <w:rPr>
          <w:sz w:val="24"/>
          <w:szCs w:val="19"/>
        </w:rPr>
        <w:t>102,16</w:t>
      </w:r>
      <w:r w:rsidRPr="00FA4204">
        <w:rPr>
          <w:sz w:val="24"/>
          <w:szCs w:val="19"/>
        </w:rPr>
        <w:t xml:space="preserve"> % środków zaplanowanych,</w:t>
      </w:r>
    </w:p>
    <w:p w:rsidR="002F2768" w:rsidRPr="00FA4204" w:rsidRDefault="002F2768" w:rsidP="002F2768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FA4204">
        <w:rPr>
          <w:sz w:val="24"/>
          <w:szCs w:val="19"/>
        </w:rPr>
        <w:t xml:space="preserve">dochody z najmu i dzierżawy składników majątkowych - zaplanowano kwotę </w:t>
      </w:r>
      <w:r w:rsidR="00947D02" w:rsidRPr="00FA4204">
        <w:rPr>
          <w:sz w:val="24"/>
          <w:szCs w:val="19"/>
        </w:rPr>
        <w:t>807.480</w:t>
      </w:r>
      <w:r w:rsidRPr="00FA4204">
        <w:rPr>
          <w:sz w:val="24"/>
          <w:szCs w:val="19"/>
        </w:rPr>
        <w:t xml:space="preserve"> zł.; wykonano w kwocie </w:t>
      </w:r>
      <w:r w:rsidR="00947D02" w:rsidRPr="00FA4204">
        <w:rPr>
          <w:sz w:val="24"/>
          <w:szCs w:val="19"/>
        </w:rPr>
        <w:t>872.028,17</w:t>
      </w:r>
      <w:r w:rsidRPr="00FA4204">
        <w:rPr>
          <w:sz w:val="24"/>
          <w:szCs w:val="19"/>
        </w:rPr>
        <w:t xml:space="preserve"> zł., co stanowi </w:t>
      </w:r>
      <w:r w:rsidR="00947D02" w:rsidRPr="00FA4204">
        <w:rPr>
          <w:sz w:val="24"/>
          <w:szCs w:val="19"/>
        </w:rPr>
        <w:t>107,99</w:t>
      </w:r>
      <w:r w:rsidRPr="00FA4204">
        <w:rPr>
          <w:sz w:val="24"/>
          <w:szCs w:val="19"/>
        </w:rPr>
        <w:t xml:space="preserve"> % środków zaplanowanych,</w:t>
      </w:r>
    </w:p>
    <w:p w:rsidR="002F2768" w:rsidRPr="00FA4204" w:rsidRDefault="002F2768" w:rsidP="002F2768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FA4204">
        <w:rPr>
          <w:sz w:val="24"/>
          <w:szCs w:val="19"/>
        </w:rPr>
        <w:t xml:space="preserve">wpływy z usług - zaplanowano kwotę </w:t>
      </w:r>
      <w:r w:rsidR="00947D02" w:rsidRPr="00FA4204">
        <w:rPr>
          <w:sz w:val="24"/>
          <w:szCs w:val="19"/>
        </w:rPr>
        <w:t>18.137.835</w:t>
      </w:r>
      <w:r w:rsidRPr="00FA4204">
        <w:rPr>
          <w:sz w:val="24"/>
          <w:szCs w:val="19"/>
        </w:rPr>
        <w:t xml:space="preserve"> zł.; wykonano w kwocie </w:t>
      </w:r>
      <w:r w:rsidR="00947D02" w:rsidRPr="00FA4204">
        <w:rPr>
          <w:sz w:val="24"/>
          <w:szCs w:val="19"/>
        </w:rPr>
        <w:t>18.282.140,72</w:t>
      </w:r>
      <w:r w:rsidRPr="00FA4204">
        <w:rPr>
          <w:sz w:val="24"/>
          <w:szCs w:val="19"/>
        </w:rPr>
        <w:t xml:space="preserve"> zł., co stanowi </w:t>
      </w:r>
      <w:r w:rsidR="00947D02" w:rsidRPr="00FA4204">
        <w:rPr>
          <w:sz w:val="24"/>
          <w:szCs w:val="19"/>
        </w:rPr>
        <w:t>100,80</w:t>
      </w:r>
      <w:r w:rsidRPr="00FA4204">
        <w:rPr>
          <w:sz w:val="24"/>
          <w:szCs w:val="19"/>
        </w:rPr>
        <w:t xml:space="preserve"> % środków zaplanowanych,</w:t>
      </w:r>
    </w:p>
    <w:p w:rsidR="002F2768" w:rsidRPr="00FA4204" w:rsidRDefault="002F2768" w:rsidP="002F2768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FA4204">
        <w:rPr>
          <w:sz w:val="24"/>
          <w:szCs w:val="19"/>
        </w:rPr>
        <w:t xml:space="preserve">dotacje celowe oraz pomoc finansowa od jednostek samorządu terytorialnego - zaplanowano kwotę </w:t>
      </w:r>
      <w:r w:rsidR="00CB62E4" w:rsidRPr="00FA4204">
        <w:rPr>
          <w:sz w:val="24"/>
          <w:szCs w:val="19"/>
        </w:rPr>
        <w:t>1.835.980</w:t>
      </w:r>
      <w:r w:rsidRPr="00FA4204">
        <w:rPr>
          <w:sz w:val="24"/>
          <w:szCs w:val="19"/>
        </w:rPr>
        <w:t xml:space="preserve"> zł.; wykonano w kwocie </w:t>
      </w:r>
      <w:r w:rsidR="001E6B71" w:rsidRPr="00FA4204">
        <w:rPr>
          <w:sz w:val="24"/>
          <w:szCs w:val="19"/>
        </w:rPr>
        <w:t>1.715.724,82</w:t>
      </w:r>
      <w:r w:rsidRPr="00FA4204">
        <w:rPr>
          <w:sz w:val="24"/>
          <w:szCs w:val="19"/>
        </w:rPr>
        <w:t xml:space="preserve"> zł., </w:t>
      </w:r>
      <w:r w:rsidRPr="00FA4204">
        <w:rPr>
          <w:sz w:val="24"/>
          <w:szCs w:val="19"/>
        </w:rPr>
        <w:br/>
        <w:t xml:space="preserve">co stanowi </w:t>
      </w:r>
      <w:r w:rsidR="001E6B71" w:rsidRPr="00FA4204">
        <w:rPr>
          <w:sz w:val="24"/>
          <w:szCs w:val="19"/>
        </w:rPr>
        <w:t>93,45</w:t>
      </w:r>
      <w:r w:rsidRPr="00FA4204">
        <w:rPr>
          <w:sz w:val="24"/>
          <w:szCs w:val="19"/>
        </w:rPr>
        <w:t xml:space="preserve"> % środków zaplanowanych,</w:t>
      </w:r>
    </w:p>
    <w:p w:rsidR="002F2768" w:rsidRPr="00FA4204" w:rsidRDefault="002F2768" w:rsidP="002F2768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FA4204">
        <w:rPr>
          <w:sz w:val="24"/>
          <w:szCs w:val="19"/>
        </w:rPr>
        <w:t xml:space="preserve">środki pochodzące z funduszy strukturalnych - zaplanowano kwotę </w:t>
      </w:r>
      <w:r w:rsidRPr="00FA4204">
        <w:rPr>
          <w:sz w:val="24"/>
          <w:szCs w:val="19"/>
        </w:rPr>
        <w:br/>
      </w:r>
      <w:r w:rsidR="00A670AA" w:rsidRPr="00FA4204">
        <w:rPr>
          <w:sz w:val="24"/>
          <w:szCs w:val="19"/>
        </w:rPr>
        <w:t>2.002.013</w:t>
      </w:r>
      <w:r w:rsidRPr="00FA4204">
        <w:rPr>
          <w:sz w:val="24"/>
          <w:szCs w:val="19"/>
        </w:rPr>
        <w:t xml:space="preserve"> zł.; wykonano w kwocie </w:t>
      </w:r>
      <w:r w:rsidR="00A670AA" w:rsidRPr="00FA4204">
        <w:rPr>
          <w:sz w:val="24"/>
          <w:szCs w:val="19"/>
        </w:rPr>
        <w:t>418.978,12</w:t>
      </w:r>
      <w:r w:rsidRPr="00FA4204">
        <w:rPr>
          <w:sz w:val="24"/>
          <w:szCs w:val="19"/>
        </w:rPr>
        <w:t xml:space="preserve"> zł., co stanowi </w:t>
      </w:r>
      <w:r w:rsidR="00A670AA" w:rsidRPr="00FA4204">
        <w:rPr>
          <w:sz w:val="24"/>
          <w:szCs w:val="19"/>
        </w:rPr>
        <w:t>20,93</w:t>
      </w:r>
      <w:r w:rsidRPr="00FA4204">
        <w:rPr>
          <w:sz w:val="24"/>
          <w:szCs w:val="19"/>
        </w:rPr>
        <w:t xml:space="preserve"> % środków zaplanowanych,</w:t>
      </w:r>
    </w:p>
    <w:p w:rsidR="002F2768" w:rsidRPr="00FA4204" w:rsidRDefault="002F2768" w:rsidP="002F2768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FA4204">
        <w:rPr>
          <w:sz w:val="24"/>
          <w:szCs w:val="19"/>
        </w:rPr>
        <w:t>dochody ze sprzedaży majątku - zaplanowano kwotę 3.08</w:t>
      </w:r>
      <w:r w:rsidR="00BA72FA" w:rsidRPr="00FA4204">
        <w:rPr>
          <w:sz w:val="24"/>
          <w:szCs w:val="19"/>
        </w:rPr>
        <w:t>4</w:t>
      </w:r>
      <w:r w:rsidRPr="00FA4204">
        <w:rPr>
          <w:sz w:val="24"/>
          <w:szCs w:val="19"/>
        </w:rPr>
        <w:t>.</w:t>
      </w:r>
      <w:r w:rsidR="00BA72FA" w:rsidRPr="00FA4204">
        <w:rPr>
          <w:sz w:val="24"/>
          <w:szCs w:val="19"/>
        </w:rPr>
        <w:t>801</w:t>
      </w:r>
      <w:r w:rsidRPr="00FA4204">
        <w:rPr>
          <w:sz w:val="24"/>
          <w:szCs w:val="19"/>
        </w:rPr>
        <w:t xml:space="preserve"> zł.; wykonano </w:t>
      </w:r>
      <w:r w:rsidRPr="00FA4204">
        <w:rPr>
          <w:sz w:val="24"/>
          <w:szCs w:val="19"/>
        </w:rPr>
        <w:br/>
        <w:t xml:space="preserve">w kwocie </w:t>
      </w:r>
      <w:r w:rsidR="00BA72FA" w:rsidRPr="00FA4204">
        <w:rPr>
          <w:sz w:val="24"/>
          <w:szCs w:val="19"/>
        </w:rPr>
        <w:t>2.424.505</w:t>
      </w:r>
      <w:r w:rsidRPr="00FA4204">
        <w:rPr>
          <w:sz w:val="24"/>
          <w:szCs w:val="19"/>
        </w:rPr>
        <w:t xml:space="preserve"> zł., co stanowi 78,</w:t>
      </w:r>
      <w:r w:rsidR="00BA72FA" w:rsidRPr="00FA4204">
        <w:rPr>
          <w:sz w:val="24"/>
          <w:szCs w:val="19"/>
        </w:rPr>
        <w:t>60</w:t>
      </w:r>
      <w:r w:rsidRPr="00FA4204">
        <w:rPr>
          <w:sz w:val="24"/>
          <w:szCs w:val="19"/>
        </w:rPr>
        <w:t xml:space="preserve"> % środków zaplanowanych.</w:t>
      </w:r>
    </w:p>
    <w:p w:rsidR="002F2768" w:rsidRPr="00FA4204" w:rsidRDefault="002F2768" w:rsidP="002F2768">
      <w:pPr>
        <w:pStyle w:val="Tekstpodstawowy"/>
        <w:ind w:left="1440"/>
        <w:rPr>
          <w:sz w:val="24"/>
          <w:szCs w:val="19"/>
        </w:rPr>
      </w:pPr>
    </w:p>
    <w:p w:rsidR="002F2768" w:rsidRPr="00FA4204" w:rsidRDefault="002F2768" w:rsidP="002F2768">
      <w:pPr>
        <w:pStyle w:val="Tekstpodstawowy"/>
        <w:rPr>
          <w:sz w:val="24"/>
          <w:szCs w:val="19"/>
        </w:rPr>
      </w:pPr>
    </w:p>
    <w:p w:rsidR="002F2768" w:rsidRPr="00FA4204" w:rsidRDefault="002F2768" w:rsidP="002F2768">
      <w:pPr>
        <w:pStyle w:val="Tekstpodstawowy"/>
        <w:rPr>
          <w:sz w:val="24"/>
          <w:szCs w:val="19"/>
        </w:rPr>
      </w:pPr>
    </w:p>
    <w:p w:rsidR="002F2768" w:rsidRPr="00820FB5" w:rsidRDefault="002F2768" w:rsidP="002F2768">
      <w:pPr>
        <w:pStyle w:val="Tekstpodstawowy"/>
        <w:rPr>
          <w:sz w:val="24"/>
          <w:szCs w:val="19"/>
        </w:rPr>
      </w:pPr>
      <w:r w:rsidRPr="00FA4204">
        <w:rPr>
          <w:sz w:val="24"/>
          <w:szCs w:val="19"/>
        </w:rPr>
        <w:t xml:space="preserve">Wykonanie planowanych dochodów na dzień </w:t>
      </w:r>
      <w:r w:rsidR="00B971C4" w:rsidRPr="00FA4204">
        <w:rPr>
          <w:sz w:val="24"/>
          <w:szCs w:val="19"/>
        </w:rPr>
        <w:t>31.12</w:t>
      </w:r>
      <w:r w:rsidRPr="00FA4204">
        <w:rPr>
          <w:sz w:val="24"/>
          <w:szCs w:val="19"/>
        </w:rPr>
        <w:t>.2016 roku, według działów klasyfikacji budżetowej, przedstawia się następująco:</w:t>
      </w:r>
    </w:p>
    <w:p w:rsidR="002F2768" w:rsidRPr="00820FB5" w:rsidRDefault="002F2768" w:rsidP="002F2768">
      <w:pPr>
        <w:pStyle w:val="Tekstpodstawowy"/>
        <w:rPr>
          <w:sz w:val="24"/>
          <w:szCs w:val="19"/>
        </w:rPr>
      </w:pPr>
    </w:p>
    <w:p w:rsidR="002F2768" w:rsidRPr="00820FB5" w:rsidRDefault="002F2768" w:rsidP="002F2768">
      <w:pPr>
        <w:pStyle w:val="Tekstpodstawowy"/>
        <w:jc w:val="right"/>
        <w:rPr>
          <w:b/>
          <w:bCs/>
          <w:sz w:val="24"/>
          <w:szCs w:val="19"/>
        </w:rPr>
      </w:pPr>
      <w:r w:rsidRPr="00820FB5">
        <w:rPr>
          <w:b/>
          <w:bCs/>
          <w:sz w:val="24"/>
          <w:szCs w:val="19"/>
        </w:rPr>
        <w:t>Tabela nr 3</w:t>
      </w:r>
    </w:p>
    <w:p w:rsidR="002F2768" w:rsidRPr="00820FB5" w:rsidRDefault="002F2768" w:rsidP="002F2768">
      <w:pPr>
        <w:pStyle w:val="Tekstpodstawowy"/>
        <w:jc w:val="right"/>
        <w:rPr>
          <w:b/>
          <w:bCs/>
          <w:sz w:val="24"/>
          <w:szCs w:val="19"/>
        </w:rPr>
      </w:pPr>
    </w:p>
    <w:p w:rsidR="002F2768" w:rsidRPr="00FA4204" w:rsidRDefault="002F2768" w:rsidP="002F2768">
      <w:pPr>
        <w:pStyle w:val="Tekstpodstawowy"/>
        <w:jc w:val="center"/>
        <w:rPr>
          <w:b/>
          <w:bCs/>
          <w:sz w:val="24"/>
        </w:rPr>
      </w:pPr>
      <w:r w:rsidRPr="00FA4204">
        <w:rPr>
          <w:b/>
          <w:bCs/>
          <w:sz w:val="24"/>
        </w:rPr>
        <w:t xml:space="preserve">Wykonanie planowanych dochodów na dzień </w:t>
      </w:r>
      <w:r w:rsidR="00F90106" w:rsidRPr="00FA4204">
        <w:rPr>
          <w:b/>
          <w:bCs/>
          <w:sz w:val="24"/>
        </w:rPr>
        <w:t>31.12</w:t>
      </w:r>
      <w:r w:rsidRPr="00FA4204">
        <w:rPr>
          <w:b/>
          <w:bCs/>
          <w:sz w:val="24"/>
        </w:rPr>
        <w:t xml:space="preserve">.2016 roku, </w:t>
      </w:r>
    </w:p>
    <w:p w:rsidR="002F2768" w:rsidRPr="00820FB5" w:rsidRDefault="002F2768" w:rsidP="002F2768">
      <w:pPr>
        <w:pStyle w:val="Tekstpodstawowy"/>
        <w:jc w:val="center"/>
        <w:rPr>
          <w:b/>
          <w:bCs/>
          <w:sz w:val="24"/>
        </w:rPr>
      </w:pPr>
      <w:r w:rsidRPr="00FA4204">
        <w:rPr>
          <w:b/>
          <w:bCs/>
          <w:sz w:val="24"/>
        </w:rPr>
        <w:t>według działów klasyfikacji budżetowej</w:t>
      </w:r>
    </w:p>
    <w:p w:rsidR="002F2768" w:rsidRPr="00820FB5" w:rsidRDefault="002F2768" w:rsidP="002F2768">
      <w:pPr>
        <w:pStyle w:val="Tekstpodstawowy"/>
        <w:rPr>
          <w:sz w:val="24"/>
          <w:szCs w:val="19"/>
        </w:rPr>
      </w:pPr>
    </w:p>
    <w:tbl>
      <w:tblPr>
        <w:tblW w:w="87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3"/>
        <w:gridCol w:w="2700"/>
        <w:gridCol w:w="1317"/>
        <w:gridCol w:w="1440"/>
        <w:gridCol w:w="1260"/>
        <w:gridCol w:w="1440"/>
      </w:tblGrid>
      <w:tr w:rsidR="002F2768" w:rsidRPr="00820FB5" w:rsidTr="004B5561">
        <w:trPr>
          <w:trHeight w:val="7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820FB5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820FB5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820FB5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Plan</w:t>
            </w:r>
          </w:p>
          <w:p w:rsidR="002F2768" w:rsidRPr="00820FB5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(po zmianach)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820FB5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Wykonanie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820FB5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 xml:space="preserve">Struktura % </w:t>
            </w:r>
          </w:p>
          <w:p w:rsidR="002F2768" w:rsidRPr="00820FB5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wykonania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820FB5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Wskaźnik % (4:3)</w:t>
            </w:r>
          </w:p>
        </w:tc>
      </w:tr>
      <w:tr w:rsidR="002F2768" w:rsidRPr="00820FB5" w:rsidTr="004B5561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820FB5" w:rsidRDefault="002F2768" w:rsidP="0011308E">
            <w:pPr>
              <w:jc w:val="center"/>
              <w:rPr>
                <w:b/>
                <w:sz w:val="14"/>
                <w:szCs w:val="14"/>
              </w:rPr>
            </w:pPr>
            <w:r w:rsidRPr="00820FB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820FB5" w:rsidRDefault="002F2768" w:rsidP="0011308E">
            <w:pPr>
              <w:jc w:val="center"/>
              <w:rPr>
                <w:b/>
                <w:sz w:val="14"/>
                <w:szCs w:val="14"/>
              </w:rPr>
            </w:pPr>
            <w:r w:rsidRPr="00820FB5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820FB5" w:rsidRDefault="002F2768" w:rsidP="0011308E">
            <w:pPr>
              <w:jc w:val="center"/>
              <w:rPr>
                <w:b/>
                <w:sz w:val="14"/>
                <w:szCs w:val="14"/>
              </w:rPr>
            </w:pPr>
            <w:r w:rsidRPr="00820FB5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820FB5" w:rsidRDefault="002F2768" w:rsidP="0011308E">
            <w:pPr>
              <w:jc w:val="center"/>
              <w:rPr>
                <w:b/>
                <w:sz w:val="14"/>
                <w:szCs w:val="14"/>
              </w:rPr>
            </w:pPr>
            <w:r w:rsidRPr="00820FB5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820FB5" w:rsidRDefault="002F2768" w:rsidP="0011308E">
            <w:pPr>
              <w:jc w:val="center"/>
              <w:rPr>
                <w:b/>
                <w:sz w:val="14"/>
                <w:szCs w:val="14"/>
              </w:rPr>
            </w:pPr>
            <w:r w:rsidRPr="00820FB5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820FB5" w:rsidRDefault="002F2768" w:rsidP="0011308E">
            <w:pPr>
              <w:jc w:val="center"/>
              <w:rPr>
                <w:b/>
                <w:sz w:val="14"/>
                <w:szCs w:val="14"/>
              </w:rPr>
            </w:pPr>
            <w:r w:rsidRPr="00820FB5">
              <w:rPr>
                <w:b/>
                <w:sz w:val="14"/>
                <w:szCs w:val="14"/>
              </w:rPr>
              <w:t>6</w:t>
            </w:r>
          </w:p>
        </w:tc>
      </w:tr>
      <w:tr w:rsidR="002F2768" w:rsidRPr="00072D8F" w:rsidTr="004B5561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2F2768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600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Transport i łączność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3.481.828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3.561.927,61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9542C0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102,30</w:t>
            </w:r>
          </w:p>
        </w:tc>
      </w:tr>
      <w:tr w:rsidR="002F2768" w:rsidRPr="00072D8F" w:rsidTr="004B5561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2F2768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700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Gospodarka mieszkaniowa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4.221.886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3.558.268,64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9542C0" w:rsidP="008E6039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2,7</w:t>
            </w:r>
            <w:r w:rsidR="008E6039" w:rsidRPr="00FA42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84,28</w:t>
            </w:r>
          </w:p>
        </w:tc>
      </w:tr>
      <w:tr w:rsidR="002F2768" w:rsidRPr="00072D8F" w:rsidTr="004B55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2F2768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710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Działalność usługowa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1.368.840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1.398.402,82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9542C0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102,16</w:t>
            </w:r>
          </w:p>
        </w:tc>
      </w:tr>
      <w:tr w:rsidR="002F2768" w:rsidRPr="00072D8F" w:rsidTr="004B5561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2F2768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750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Administracja publiczna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554.358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630.774,18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9542C0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113,78</w:t>
            </w:r>
          </w:p>
        </w:tc>
      </w:tr>
      <w:tr w:rsidR="002F2768" w:rsidRPr="00072D8F" w:rsidTr="004B5561">
        <w:trPr>
          <w:trHeight w:val="52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754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6.984.944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6.982.002,33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9542C0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5,31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2F2768" w:rsidRPr="00072D8F" w:rsidTr="004B5561">
        <w:trPr>
          <w:trHeight w:val="52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755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Wymiar sprawiedliwości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309.000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308.990,77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9542C0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4B5561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99</w:t>
            </w:r>
            <w:r w:rsidR="002F2768" w:rsidRPr="00FA4204">
              <w:rPr>
                <w:color w:val="000000"/>
                <w:sz w:val="20"/>
                <w:szCs w:val="20"/>
              </w:rPr>
              <w:t>,</w:t>
            </w:r>
            <w:r w:rsidRPr="00FA4204">
              <w:rPr>
                <w:color w:val="000000"/>
                <w:sz w:val="20"/>
                <w:szCs w:val="20"/>
              </w:rPr>
              <w:t>99</w:t>
            </w:r>
          </w:p>
        </w:tc>
      </w:tr>
      <w:tr w:rsidR="002F2768" w:rsidRPr="00072D8F" w:rsidTr="004B5561">
        <w:trPr>
          <w:trHeight w:val="52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756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 xml:space="preserve">Dochody od osób prawnych, </w:t>
            </w:r>
          </w:p>
          <w:p w:rsidR="002F2768" w:rsidRPr="00FA4204" w:rsidRDefault="002F2768" w:rsidP="0011308E">
            <w:pPr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od osób fizycznych i od innych jednostek nieposiadających osobowości prawnej oraz wydatki związane z ich poborem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22.276.040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22.669.109,99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9542C0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17,24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101,76</w:t>
            </w:r>
          </w:p>
        </w:tc>
      </w:tr>
      <w:tr w:rsidR="002F2768" w:rsidRPr="00072D8F" w:rsidTr="004B5561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2F2768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758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Różne rozliczenia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56.448.033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56.448.033,00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9542C0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42,92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100</w:t>
            </w:r>
            <w:r w:rsidR="00191A1B" w:rsidRPr="00FA42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2F2768" w:rsidRPr="00072D8F" w:rsidTr="00000892">
        <w:trPr>
          <w:trHeight w:val="2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2F2768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801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Oświata i wychowanie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3.752.468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2.115.718,91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9542C0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1,61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56,38</w:t>
            </w:r>
          </w:p>
        </w:tc>
      </w:tr>
      <w:tr w:rsidR="002F2768" w:rsidRPr="00072D8F" w:rsidTr="00000892">
        <w:trPr>
          <w:trHeight w:val="27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2F2768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Ochrona zdrowia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2.547.032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2.464.804,83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9542C0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1,87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96,77</w:t>
            </w:r>
          </w:p>
        </w:tc>
      </w:tr>
      <w:tr w:rsidR="002F2768" w:rsidRPr="00072D8F" w:rsidTr="004B55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FA4204" w:rsidRDefault="002F2768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852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Pomoc społeczna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28.263.413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28.276.791,02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8E6039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21,50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100,05</w:t>
            </w:r>
          </w:p>
        </w:tc>
      </w:tr>
      <w:tr w:rsidR="002F2768" w:rsidRPr="00072D8F" w:rsidTr="004B5561">
        <w:trPr>
          <w:trHeight w:val="2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853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Pozostałe zadania w zakresie polityki społecznej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1.109.096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1.100.273,82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9542C0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99,20</w:t>
            </w:r>
          </w:p>
        </w:tc>
      </w:tr>
      <w:tr w:rsidR="002F2768" w:rsidRPr="00072D8F" w:rsidTr="004B5561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854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Edukacyjna opieka wychowawcza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1.436.802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1.521.703,08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9542C0" w:rsidP="008E6039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1,1</w:t>
            </w:r>
            <w:r w:rsidR="008E6039" w:rsidRPr="00FA42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105,91</w:t>
            </w:r>
          </w:p>
        </w:tc>
      </w:tr>
      <w:tr w:rsidR="002F2768" w:rsidRPr="00072D8F" w:rsidTr="004B5561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900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Gospodarka komunalna i ochrona środowiska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374.082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373.969,08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9542C0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2F2768" w:rsidRPr="00072D8F" w:rsidTr="004B5561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921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Kultura i ochrona dziedzictwa narodowego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198,52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9542C0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0,01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100,26</w:t>
            </w:r>
          </w:p>
        </w:tc>
      </w:tr>
      <w:tr w:rsidR="002F2768" w:rsidRPr="00072D8F" w:rsidTr="004B5561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926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2F2768" w:rsidP="0011308E">
            <w:pPr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Kultura fizyczna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94.466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4B5561" w:rsidP="00B020F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115.860,9</w:t>
            </w:r>
            <w:r w:rsidR="00B020FE" w:rsidRPr="00FA4204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9542C0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FA4204" w:rsidRDefault="009542C0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122,</w:t>
            </w:r>
            <w:r w:rsidR="004B5561" w:rsidRPr="00FA4204">
              <w:rPr>
                <w:color w:val="000000"/>
                <w:sz w:val="20"/>
                <w:szCs w:val="20"/>
              </w:rPr>
              <w:t>65</w:t>
            </w:r>
          </w:p>
        </w:tc>
      </w:tr>
      <w:tr w:rsidR="002F2768" w:rsidRPr="00072D8F" w:rsidTr="004B5561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F2768" w:rsidRPr="00072D8F" w:rsidRDefault="002F2768" w:rsidP="00113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072D8F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E45182" w:rsidRDefault="004B5561" w:rsidP="0011308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133.222.486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E45182" w:rsidRDefault="009542C0" w:rsidP="0011308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131.526.829,55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E45182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E45182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F2768" w:rsidRPr="00E45182" w:rsidRDefault="009542C0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98,73</w:t>
            </w:r>
          </w:p>
        </w:tc>
      </w:tr>
    </w:tbl>
    <w:p w:rsidR="002F2768" w:rsidRPr="00072D8F" w:rsidRDefault="002F2768" w:rsidP="002F2768">
      <w:pPr>
        <w:pStyle w:val="Tekstpodstawowy"/>
        <w:rPr>
          <w:b/>
          <w:bCs/>
          <w:sz w:val="24"/>
          <w:szCs w:val="19"/>
        </w:rPr>
      </w:pPr>
      <w:r w:rsidRPr="00072D8F">
        <w:rPr>
          <w:b/>
          <w:bCs/>
          <w:sz w:val="24"/>
          <w:szCs w:val="19"/>
        </w:rPr>
        <w:t xml:space="preserve">  </w:t>
      </w:r>
    </w:p>
    <w:p w:rsidR="002F2768" w:rsidRPr="00FA4204" w:rsidRDefault="002F2768" w:rsidP="002F2768">
      <w:pPr>
        <w:pStyle w:val="Tekstpodstawowy"/>
        <w:rPr>
          <w:sz w:val="24"/>
          <w:szCs w:val="19"/>
        </w:rPr>
      </w:pPr>
      <w:r w:rsidRPr="00072D8F">
        <w:rPr>
          <w:b/>
          <w:bCs/>
          <w:sz w:val="24"/>
          <w:szCs w:val="19"/>
        </w:rPr>
        <w:tab/>
      </w:r>
      <w:r w:rsidRPr="00FA4204">
        <w:rPr>
          <w:sz w:val="24"/>
          <w:szCs w:val="19"/>
        </w:rPr>
        <w:t xml:space="preserve">Z tabeli nr 3 wynika, że wykonano plan dochodów w </w:t>
      </w:r>
      <w:r w:rsidR="00D3507B" w:rsidRPr="00FA4204">
        <w:rPr>
          <w:sz w:val="24"/>
          <w:szCs w:val="19"/>
        </w:rPr>
        <w:t>98,73</w:t>
      </w:r>
      <w:r w:rsidRPr="00FA4204">
        <w:rPr>
          <w:sz w:val="24"/>
          <w:szCs w:val="19"/>
        </w:rPr>
        <w:t xml:space="preserve"> %.</w:t>
      </w:r>
    </w:p>
    <w:p w:rsidR="002F2768" w:rsidRPr="00FA4204" w:rsidRDefault="002F2768" w:rsidP="002F2768">
      <w:pPr>
        <w:pStyle w:val="Tekstpodstawowy"/>
        <w:rPr>
          <w:sz w:val="24"/>
          <w:szCs w:val="19"/>
        </w:rPr>
      </w:pPr>
    </w:p>
    <w:p w:rsidR="002F2768" w:rsidRPr="00FA4204" w:rsidRDefault="002F2768" w:rsidP="002F2768">
      <w:pPr>
        <w:pStyle w:val="Tekstpodstawowy"/>
        <w:rPr>
          <w:sz w:val="24"/>
          <w:szCs w:val="19"/>
        </w:rPr>
      </w:pPr>
    </w:p>
    <w:p w:rsidR="00E523F2" w:rsidRPr="00FA4204" w:rsidRDefault="00E523F2" w:rsidP="00E523F2">
      <w:pPr>
        <w:pStyle w:val="Tekstpodstawowy"/>
        <w:ind w:firstLine="708"/>
        <w:rPr>
          <w:sz w:val="24"/>
          <w:szCs w:val="19"/>
        </w:rPr>
      </w:pPr>
      <w:r w:rsidRPr="00FA4204">
        <w:rPr>
          <w:sz w:val="24"/>
        </w:rPr>
        <w:t xml:space="preserve">W dziale 801 „Oświata i wychowanie” zrealizowano dochody w wysokości 56,38 % środków zaplanowanych, co wynika </w:t>
      </w:r>
      <w:r w:rsidR="00B62F88" w:rsidRPr="00FA4204">
        <w:rPr>
          <w:sz w:val="24"/>
        </w:rPr>
        <w:t xml:space="preserve">głównie </w:t>
      </w:r>
      <w:r w:rsidRPr="00FA4204">
        <w:rPr>
          <w:sz w:val="24"/>
        </w:rPr>
        <w:t>z</w:t>
      </w:r>
      <w:r w:rsidR="00B62F88" w:rsidRPr="00FA4204">
        <w:rPr>
          <w:sz w:val="24"/>
        </w:rPr>
        <w:t xml:space="preserve"> niskiej</w:t>
      </w:r>
      <w:r w:rsidRPr="00FA4204">
        <w:rPr>
          <w:sz w:val="24"/>
        </w:rPr>
        <w:t xml:space="preserve"> realizacji dochodów z tytułu</w:t>
      </w:r>
      <w:r w:rsidR="00B62F88" w:rsidRPr="00FA4204">
        <w:rPr>
          <w:sz w:val="24"/>
        </w:rPr>
        <w:t xml:space="preserve"> dotacji celowych</w:t>
      </w:r>
      <w:r w:rsidRPr="00FA4204">
        <w:rPr>
          <w:sz w:val="24"/>
        </w:rPr>
        <w:t xml:space="preserve"> w ramach programów finansowanych z udziałem środków europejskich </w:t>
      </w:r>
      <w:r w:rsidR="00D219D9">
        <w:rPr>
          <w:sz w:val="24"/>
        </w:rPr>
        <w:br/>
      </w:r>
      <w:r w:rsidRPr="00FA4204">
        <w:rPr>
          <w:sz w:val="24"/>
        </w:rPr>
        <w:t>(</w:t>
      </w:r>
      <w:r w:rsidR="000966A8" w:rsidRPr="00FA4204">
        <w:rPr>
          <w:sz w:val="24"/>
        </w:rPr>
        <w:t>nie wpłynęły dochody dotyczące</w:t>
      </w:r>
      <w:r w:rsidR="00B84E85" w:rsidRPr="00FA4204">
        <w:rPr>
          <w:sz w:val="24"/>
        </w:rPr>
        <w:t xml:space="preserve"> projektów</w:t>
      </w:r>
      <w:r w:rsidR="000966A8" w:rsidRPr="00FA4204">
        <w:rPr>
          <w:sz w:val="24"/>
        </w:rPr>
        <w:t>: pn.: „</w:t>
      </w:r>
      <w:r w:rsidR="00293E6F" w:rsidRPr="00FA4204">
        <w:rPr>
          <w:sz w:val="24"/>
        </w:rPr>
        <w:t>Zdolni z Pomorza – Powiat Tczewski” oraz pn.: „Wiedza to potęga – poprawa jakości edukacji ogólnej w szkołach Powiatu Tczewskiego”).</w:t>
      </w:r>
    </w:p>
    <w:p w:rsidR="00F64A4D" w:rsidRPr="00FA4204" w:rsidRDefault="00043A63" w:rsidP="00043A63">
      <w:pPr>
        <w:pStyle w:val="Tekstpodstawowy"/>
        <w:ind w:firstLine="708"/>
        <w:rPr>
          <w:sz w:val="24"/>
          <w:szCs w:val="19"/>
        </w:rPr>
      </w:pPr>
      <w:r w:rsidRPr="00FA4204">
        <w:rPr>
          <w:sz w:val="24"/>
          <w:szCs w:val="19"/>
        </w:rPr>
        <w:t xml:space="preserve">W dziale 700 „Gospodarka mieszkaniowa”, zrealizowano dochody w wysokości </w:t>
      </w:r>
      <w:r w:rsidRPr="00FA4204">
        <w:rPr>
          <w:sz w:val="24"/>
          <w:szCs w:val="19"/>
        </w:rPr>
        <w:br/>
        <w:t>84,28 %  środków zaplanowanych, co wynika głównie z niższej realizacji dochodów dotyczących wpłat z tytułu odpłatnego nabycia prawa własności.</w:t>
      </w:r>
    </w:p>
    <w:p w:rsidR="00F64A4D" w:rsidRPr="00FA4204" w:rsidRDefault="00043A63" w:rsidP="00F64A4D">
      <w:pPr>
        <w:pStyle w:val="Tekstpodstawowy"/>
        <w:ind w:firstLine="708"/>
        <w:rPr>
          <w:sz w:val="24"/>
        </w:rPr>
      </w:pPr>
      <w:r w:rsidRPr="00FA4204">
        <w:rPr>
          <w:sz w:val="24"/>
          <w:szCs w:val="19"/>
        </w:rPr>
        <w:t xml:space="preserve"> </w:t>
      </w:r>
      <w:r w:rsidR="00F64A4D" w:rsidRPr="00FA4204">
        <w:rPr>
          <w:sz w:val="24"/>
          <w:szCs w:val="19"/>
        </w:rPr>
        <w:t xml:space="preserve">W dziale 851 „Ochrona zdrowia”, zrealizowano dochody w wysokości 96,77 % środków zaplanowanych, co wynika z niższego wykonania dochodów </w:t>
      </w:r>
      <w:r w:rsidR="00F64A4D" w:rsidRPr="00FA4204">
        <w:rPr>
          <w:sz w:val="24"/>
        </w:rPr>
        <w:t>z tytułu dotacji celowej otrzymanej z budżetu państwa na zadania bieżące z zakresu administracji rządowej realizowane przez powiat (dotyczy składek na ubezpieczenie zdrowotne za osoby bezrobotne bez prawa do zasiłku).</w:t>
      </w:r>
    </w:p>
    <w:p w:rsidR="0032695A" w:rsidRPr="00FA4204" w:rsidRDefault="00535C12" w:rsidP="00F64A4D">
      <w:pPr>
        <w:pStyle w:val="Tekstpodstawowy"/>
        <w:ind w:firstLine="708"/>
        <w:rPr>
          <w:sz w:val="24"/>
          <w:szCs w:val="19"/>
        </w:rPr>
      </w:pPr>
      <w:r w:rsidRPr="00FA4204">
        <w:rPr>
          <w:sz w:val="24"/>
        </w:rPr>
        <w:t xml:space="preserve">W dziale 853 „Pozostałe zadania w zakresie polityki społecznej”, </w:t>
      </w:r>
      <w:r w:rsidRPr="00FA4204">
        <w:rPr>
          <w:sz w:val="24"/>
          <w:szCs w:val="19"/>
        </w:rPr>
        <w:t>zrealizowano dochody w wysokości 99,20 % środków zaplanowanych, co wynika z</w:t>
      </w:r>
      <w:r w:rsidR="00153108" w:rsidRPr="00FA4204">
        <w:rPr>
          <w:sz w:val="24"/>
          <w:szCs w:val="19"/>
        </w:rPr>
        <w:t xml:space="preserve"> niższej realizacji dochodów dotyczących środków z Funduszu Pracy</w:t>
      </w:r>
      <w:r w:rsidR="00760889" w:rsidRPr="00FA4204">
        <w:rPr>
          <w:sz w:val="24"/>
          <w:szCs w:val="19"/>
        </w:rPr>
        <w:t xml:space="preserve"> otrzymanych przez powiat</w:t>
      </w:r>
      <w:r w:rsidR="00191C1C">
        <w:rPr>
          <w:sz w:val="24"/>
          <w:szCs w:val="19"/>
        </w:rPr>
        <w:t>, przeznaczonych</w:t>
      </w:r>
      <w:r w:rsidR="00A7504F" w:rsidRPr="00FA4204">
        <w:rPr>
          <w:sz w:val="24"/>
          <w:szCs w:val="19"/>
        </w:rPr>
        <w:t xml:space="preserve"> na finansowanie kosztów wynagrodzenia i składek na ubezpieczenia społeczne pracowników Powiatowego Urzędu Pracy.</w:t>
      </w:r>
    </w:p>
    <w:p w:rsidR="00043A63" w:rsidRPr="00FA4204" w:rsidRDefault="00043A63" w:rsidP="00043A63">
      <w:pPr>
        <w:pStyle w:val="Tekstpodstawowy"/>
        <w:ind w:firstLine="708"/>
        <w:rPr>
          <w:sz w:val="24"/>
          <w:szCs w:val="19"/>
        </w:rPr>
      </w:pPr>
    </w:p>
    <w:p w:rsidR="00C73E4E" w:rsidRPr="00FA4204" w:rsidRDefault="00C73E4E" w:rsidP="00C73E4E">
      <w:pPr>
        <w:pStyle w:val="Tekstpodstawowy"/>
        <w:ind w:firstLine="708"/>
        <w:rPr>
          <w:sz w:val="24"/>
          <w:szCs w:val="19"/>
        </w:rPr>
      </w:pPr>
      <w:r w:rsidRPr="00FA4204">
        <w:rPr>
          <w:sz w:val="24"/>
          <w:szCs w:val="19"/>
        </w:rPr>
        <w:t xml:space="preserve">W dziale 756 „Dochody od osób prawnych, od osób fizycznych i od innych jednostek nieposiadających osobowości prawnej oraz wydatki związane z ich poborem”, zrealizowano dochody w wysokości 101,76 % środków zaplanowanych, co wynika </w:t>
      </w:r>
      <w:r w:rsidRPr="00FA4204">
        <w:rPr>
          <w:sz w:val="24"/>
        </w:rPr>
        <w:t>głównie z wyższej realizacji dochodów z tytułu wpływów z</w:t>
      </w:r>
      <w:r w:rsidRPr="00FA4204">
        <w:rPr>
          <w:sz w:val="24"/>
          <w:szCs w:val="19"/>
        </w:rPr>
        <w:t xml:space="preserve"> podatku dochodowego od osób prawnych oraz wpływów z podatku dochodowego od osób fizycznych.</w:t>
      </w:r>
    </w:p>
    <w:p w:rsidR="00E864AD" w:rsidRPr="00FA4204" w:rsidRDefault="00E864AD" w:rsidP="00E864AD">
      <w:pPr>
        <w:pStyle w:val="Tekstpodstawowy"/>
        <w:ind w:firstLine="708"/>
        <w:rPr>
          <w:sz w:val="24"/>
        </w:rPr>
      </w:pPr>
      <w:r w:rsidRPr="00FA4204">
        <w:rPr>
          <w:sz w:val="24"/>
        </w:rPr>
        <w:t xml:space="preserve">W dziale 710 „Działalność usługowa” zrealizowano dochody w wysokości 102,16 % środków zaplanowanych, co wynika z wyższych wpływów z usług (dotyczy opłat </w:t>
      </w:r>
      <w:r w:rsidRPr="00FA4204">
        <w:rPr>
          <w:sz w:val="24"/>
        </w:rPr>
        <w:br/>
        <w:t>za czynności geodezyjne i kartograficzne).</w:t>
      </w:r>
    </w:p>
    <w:p w:rsidR="00266B41" w:rsidRPr="00FA4204" w:rsidRDefault="00CF3137" w:rsidP="00CF3137">
      <w:pPr>
        <w:pStyle w:val="Tekstpodstawowy"/>
        <w:ind w:firstLine="708"/>
        <w:rPr>
          <w:sz w:val="24"/>
          <w:szCs w:val="19"/>
        </w:rPr>
      </w:pPr>
      <w:r w:rsidRPr="00FA4204">
        <w:rPr>
          <w:sz w:val="24"/>
        </w:rPr>
        <w:t>W dziale 600 „Transport i łączność” zrealizowano dochody w wysokości 102,30 % środków zaplanowanych, co</w:t>
      </w:r>
      <w:r w:rsidR="00B36F2B" w:rsidRPr="00FA4204">
        <w:rPr>
          <w:sz w:val="24"/>
          <w:szCs w:val="19"/>
        </w:rPr>
        <w:t xml:space="preserve"> wynika </w:t>
      </w:r>
      <w:r w:rsidR="00B36F2B" w:rsidRPr="00FA4204">
        <w:rPr>
          <w:sz w:val="24"/>
        </w:rPr>
        <w:t>głównie z wyższej realizacji dochodów z tytułu</w:t>
      </w:r>
      <w:r w:rsidR="0029544E" w:rsidRPr="00FA4204">
        <w:rPr>
          <w:sz w:val="24"/>
        </w:rPr>
        <w:t xml:space="preserve"> wpływów z różnych opłat (dotyczy opłat za zajęcie pasa drogowego) oraz</w:t>
      </w:r>
      <w:r w:rsidR="00B36F2B" w:rsidRPr="00FA4204">
        <w:rPr>
          <w:sz w:val="24"/>
        </w:rPr>
        <w:t xml:space="preserve"> wpływów </w:t>
      </w:r>
      <w:r w:rsidR="00551073" w:rsidRPr="00FA4204">
        <w:rPr>
          <w:sz w:val="24"/>
        </w:rPr>
        <w:br/>
      </w:r>
      <w:r w:rsidR="00B36F2B" w:rsidRPr="00FA4204">
        <w:rPr>
          <w:sz w:val="24"/>
        </w:rPr>
        <w:t>z różnych dochodów</w:t>
      </w:r>
      <w:r w:rsidR="00551073" w:rsidRPr="00FA4204">
        <w:rPr>
          <w:sz w:val="24"/>
        </w:rPr>
        <w:t xml:space="preserve"> (dotyczy m.in. kar umownych z tytułu nieterminowego dotrzymania warunków umowy oraz nieprzedłożenia do zaakceptowania projektu umowy </w:t>
      </w:r>
      <w:r w:rsidR="00551073" w:rsidRPr="00FA4204">
        <w:rPr>
          <w:sz w:val="24"/>
        </w:rPr>
        <w:br/>
      </w:r>
      <w:r w:rsidR="00551073" w:rsidRPr="00FA4204">
        <w:rPr>
          <w:sz w:val="24"/>
        </w:rPr>
        <w:lastRenderedPageBreak/>
        <w:t>o podwykonawstwo</w:t>
      </w:r>
      <w:r w:rsidR="00FF3115">
        <w:rPr>
          <w:sz w:val="24"/>
        </w:rPr>
        <w:t>, w związku z realizacją zadań inwestycyjnych: pn.: „Przebudowa Mostu Tczewskiego – etap I” oraz pn.: „Poprawa stanu nawierzchni i infrastruktury drogowej”</w:t>
      </w:r>
      <w:r w:rsidR="00551073" w:rsidRPr="00FA4204">
        <w:rPr>
          <w:sz w:val="24"/>
        </w:rPr>
        <w:t>).</w:t>
      </w:r>
    </w:p>
    <w:p w:rsidR="008066AE" w:rsidRPr="00FA4204" w:rsidRDefault="008066AE" w:rsidP="008066AE">
      <w:pPr>
        <w:pStyle w:val="Tekstpodstawowy"/>
        <w:ind w:firstLine="708"/>
        <w:rPr>
          <w:sz w:val="24"/>
        </w:rPr>
      </w:pPr>
      <w:r w:rsidRPr="00FA4204">
        <w:rPr>
          <w:sz w:val="24"/>
          <w:szCs w:val="19"/>
        </w:rPr>
        <w:t xml:space="preserve">W dziale 854 „Edukacyjna opieka wychowawcza”, zrealizowano dochody </w:t>
      </w:r>
      <w:r w:rsidRPr="00FA4204">
        <w:rPr>
          <w:sz w:val="24"/>
          <w:szCs w:val="19"/>
        </w:rPr>
        <w:br/>
        <w:t xml:space="preserve">w wysokości 105,91 % środków zaplanowanych, co wynika </w:t>
      </w:r>
      <w:r w:rsidRPr="00FA4204">
        <w:rPr>
          <w:sz w:val="24"/>
        </w:rPr>
        <w:t xml:space="preserve">z wyższej realizacji dochodów </w:t>
      </w:r>
      <w:r w:rsidRPr="00FA4204">
        <w:rPr>
          <w:sz w:val="24"/>
        </w:rPr>
        <w:br/>
        <w:t>z tytułu wpływów z usług oraz wpływów z najmu i dzierżawy składników majątkowych.</w:t>
      </w:r>
    </w:p>
    <w:p w:rsidR="007D7EB3" w:rsidRPr="00FA4204" w:rsidRDefault="007D7EB3" w:rsidP="007D7EB3">
      <w:pPr>
        <w:pStyle w:val="Tekstpodstawowy"/>
        <w:ind w:firstLine="708"/>
        <w:rPr>
          <w:sz w:val="24"/>
        </w:rPr>
      </w:pPr>
      <w:r w:rsidRPr="00FA4204">
        <w:rPr>
          <w:sz w:val="24"/>
          <w:szCs w:val="19"/>
        </w:rPr>
        <w:t xml:space="preserve">W dziale 750 „Administracja publiczna”, zrealizowano dochody w wysokości </w:t>
      </w:r>
      <w:r w:rsidRPr="00FA4204">
        <w:rPr>
          <w:sz w:val="24"/>
          <w:szCs w:val="19"/>
        </w:rPr>
        <w:br/>
        <w:t xml:space="preserve">113,78 % środków zaplanowanych, co wynika </w:t>
      </w:r>
      <w:r w:rsidRPr="00FA4204">
        <w:rPr>
          <w:sz w:val="24"/>
        </w:rPr>
        <w:t>z wyższej realizacji wpływów z różnych dochodów</w:t>
      </w:r>
      <w:r w:rsidR="00573E15" w:rsidRPr="00FA4204">
        <w:rPr>
          <w:sz w:val="24"/>
        </w:rPr>
        <w:t xml:space="preserve"> (dotyczy</w:t>
      </w:r>
      <w:r w:rsidR="00190CCB" w:rsidRPr="00FA4204">
        <w:rPr>
          <w:sz w:val="24"/>
        </w:rPr>
        <w:t xml:space="preserve"> m.in. wpłat za odbiór usuniętych z drogi i zatrzymanych na parkingu pojazdów)</w:t>
      </w:r>
      <w:r w:rsidRPr="00FA4204">
        <w:rPr>
          <w:sz w:val="24"/>
        </w:rPr>
        <w:t>.</w:t>
      </w:r>
    </w:p>
    <w:p w:rsidR="00C62442" w:rsidRPr="00FA4204" w:rsidRDefault="00C62442" w:rsidP="00C62442">
      <w:pPr>
        <w:pStyle w:val="Tekstpodstawowy"/>
        <w:ind w:firstLine="708"/>
        <w:rPr>
          <w:sz w:val="24"/>
        </w:rPr>
      </w:pPr>
      <w:r w:rsidRPr="00FA4204">
        <w:rPr>
          <w:sz w:val="24"/>
          <w:szCs w:val="19"/>
        </w:rPr>
        <w:t xml:space="preserve">W dziale 926 „Kultura fizyczna”, zrealizowano dochody w wysokości 122,65 % środków zaplanowanych, co wynika z </w:t>
      </w:r>
      <w:r w:rsidRPr="00FA4204">
        <w:rPr>
          <w:sz w:val="24"/>
        </w:rPr>
        <w:t xml:space="preserve">wyższej realizacji </w:t>
      </w:r>
      <w:r w:rsidR="00846665" w:rsidRPr="00FA4204">
        <w:rPr>
          <w:sz w:val="24"/>
        </w:rPr>
        <w:t xml:space="preserve">wpływów </w:t>
      </w:r>
      <w:r w:rsidRPr="00FA4204">
        <w:rPr>
          <w:sz w:val="24"/>
        </w:rPr>
        <w:t>z najmu i dzierżawy składników majątkowych.</w:t>
      </w:r>
    </w:p>
    <w:p w:rsidR="002F2768" w:rsidRPr="00FA4204" w:rsidRDefault="002F2768" w:rsidP="002F2768">
      <w:pPr>
        <w:pStyle w:val="Tekstpodstawowy"/>
        <w:rPr>
          <w:rFonts w:eastAsia="Arial" w:cs="Arial"/>
          <w:sz w:val="24"/>
          <w:shd w:val="clear" w:color="auto" w:fill="FFFFFF"/>
        </w:rPr>
      </w:pPr>
    </w:p>
    <w:p w:rsidR="002F2768" w:rsidRPr="00FA4204" w:rsidRDefault="002F2768" w:rsidP="002F2768">
      <w:pPr>
        <w:pStyle w:val="Tekstpodstawowy"/>
        <w:rPr>
          <w:sz w:val="24"/>
          <w:szCs w:val="19"/>
        </w:rPr>
      </w:pPr>
    </w:p>
    <w:p w:rsidR="002F2768" w:rsidRPr="00FA4204" w:rsidRDefault="002F2768" w:rsidP="002F2768">
      <w:pPr>
        <w:pStyle w:val="Tekstpodstawowy"/>
        <w:numPr>
          <w:ilvl w:val="0"/>
          <w:numId w:val="17"/>
        </w:numPr>
        <w:rPr>
          <w:i/>
          <w:sz w:val="24"/>
          <w:szCs w:val="19"/>
        </w:rPr>
      </w:pPr>
      <w:r w:rsidRPr="00FA4204">
        <w:rPr>
          <w:i/>
          <w:sz w:val="24"/>
          <w:szCs w:val="19"/>
        </w:rPr>
        <w:t xml:space="preserve">Planowane wydatki ogółem w kwocie </w:t>
      </w:r>
      <w:r w:rsidR="000B362E" w:rsidRPr="00FA4204">
        <w:rPr>
          <w:i/>
          <w:sz w:val="24"/>
          <w:szCs w:val="19"/>
        </w:rPr>
        <w:t>161.161.076</w:t>
      </w:r>
      <w:r w:rsidRPr="00FA4204">
        <w:rPr>
          <w:i/>
          <w:sz w:val="24"/>
          <w:szCs w:val="19"/>
        </w:rPr>
        <w:t xml:space="preserve"> zł., wykonano w wysokości </w:t>
      </w:r>
      <w:r w:rsidR="000B362E" w:rsidRPr="00FA4204">
        <w:rPr>
          <w:i/>
          <w:sz w:val="24"/>
          <w:szCs w:val="19"/>
        </w:rPr>
        <w:t>155.842.406,72</w:t>
      </w:r>
      <w:r w:rsidRPr="00FA4204">
        <w:rPr>
          <w:i/>
          <w:sz w:val="24"/>
          <w:szCs w:val="19"/>
        </w:rPr>
        <w:t xml:space="preserve"> zł., co stanowi </w:t>
      </w:r>
      <w:r w:rsidR="000B362E" w:rsidRPr="00FA4204">
        <w:rPr>
          <w:i/>
          <w:sz w:val="24"/>
          <w:szCs w:val="19"/>
        </w:rPr>
        <w:t>96,70</w:t>
      </w:r>
      <w:r w:rsidRPr="00FA4204">
        <w:rPr>
          <w:i/>
          <w:sz w:val="24"/>
          <w:szCs w:val="19"/>
        </w:rPr>
        <w:t xml:space="preserve"> % środków zaplanowanych.</w:t>
      </w:r>
    </w:p>
    <w:p w:rsidR="002F2768" w:rsidRPr="00FA4204" w:rsidRDefault="002F2768" w:rsidP="002F2768">
      <w:pPr>
        <w:pStyle w:val="Tekstpodstawowy"/>
        <w:rPr>
          <w:iCs/>
          <w:sz w:val="24"/>
          <w:szCs w:val="19"/>
        </w:rPr>
      </w:pPr>
    </w:p>
    <w:p w:rsidR="002F2768" w:rsidRPr="00FA4204" w:rsidRDefault="002F2768" w:rsidP="002F2768">
      <w:pPr>
        <w:pStyle w:val="Tekstpodstawowy"/>
        <w:rPr>
          <w:i/>
          <w:sz w:val="24"/>
          <w:szCs w:val="19"/>
        </w:rPr>
      </w:pPr>
      <w:r w:rsidRPr="00FA4204">
        <w:rPr>
          <w:i/>
          <w:sz w:val="24"/>
          <w:szCs w:val="19"/>
        </w:rPr>
        <w:t xml:space="preserve">W planowanych wydatkach ogółem </w:t>
      </w:r>
      <w:r w:rsidR="000B362E" w:rsidRPr="00FA4204">
        <w:rPr>
          <w:i/>
          <w:sz w:val="24"/>
          <w:szCs w:val="19"/>
        </w:rPr>
        <w:t>161.161.076</w:t>
      </w:r>
      <w:r w:rsidRPr="00FA4204">
        <w:rPr>
          <w:i/>
          <w:sz w:val="24"/>
          <w:szCs w:val="19"/>
        </w:rPr>
        <w:t xml:space="preserve"> zł., planowane wydatki bieżące stanowią kwotę </w:t>
      </w:r>
      <w:r w:rsidR="000B362E" w:rsidRPr="00FA4204">
        <w:rPr>
          <w:i/>
          <w:sz w:val="24"/>
          <w:szCs w:val="19"/>
        </w:rPr>
        <w:t>127.961.798</w:t>
      </w:r>
      <w:r w:rsidRPr="00FA4204">
        <w:rPr>
          <w:i/>
          <w:sz w:val="24"/>
          <w:szCs w:val="19"/>
        </w:rPr>
        <w:t xml:space="preserve"> zł. (wykonano </w:t>
      </w:r>
      <w:r w:rsidR="000B362E" w:rsidRPr="00FA4204">
        <w:rPr>
          <w:i/>
          <w:sz w:val="24"/>
          <w:szCs w:val="19"/>
        </w:rPr>
        <w:t>124.534.490,58</w:t>
      </w:r>
      <w:r w:rsidRPr="00FA4204">
        <w:rPr>
          <w:i/>
          <w:sz w:val="24"/>
          <w:szCs w:val="19"/>
        </w:rPr>
        <w:t xml:space="preserve"> zł., tj. </w:t>
      </w:r>
      <w:r w:rsidR="000B362E" w:rsidRPr="00FA4204">
        <w:rPr>
          <w:i/>
          <w:sz w:val="24"/>
          <w:szCs w:val="19"/>
        </w:rPr>
        <w:t>97,32</w:t>
      </w:r>
      <w:r w:rsidRPr="00FA4204">
        <w:rPr>
          <w:i/>
          <w:sz w:val="24"/>
          <w:szCs w:val="19"/>
        </w:rPr>
        <w:t xml:space="preserve"> % planu), natomiast planowane wydatki majątkowe stanowią kwotę </w:t>
      </w:r>
      <w:r w:rsidR="000B362E" w:rsidRPr="00FA4204">
        <w:rPr>
          <w:i/>
          <w:sz w:val="24"/>
          <w:szCs w:val="19"/>
        </w:rPr>
        <w:t>33.199.278</w:t>
      </w:r>
      <w:r w:rsidRPr="00FA4204">
        <w:rPr>
          <w:i/>
          <w:sz w:val="24"/>
          <w:szCs w:val="19"/>
        </w:rPr>
        <w:t xml:space="preserve"> zł. (wykonano </w:t>
      </w:r>
      <w:r w:rsidR="000B362E" w:rsidRPr="00FA4204">
        <w:rPr>
          <w:i/>
          <w:sz w:val="24"/>
          <w:szCs w:val="19"/>
        </w:rPr>
        <w:t>31.307.916,14</w:t>
      </w:r>
      <w:r w:rsidRPr="00FA4204">
        <w:rPr>
          <w:i/>
          <w:sz w:val="24"/>
          <w:szCs w:val="19"/>
        </w:rPr>
        <w:t xml:space="preserve"> zł., tj. </w:t>
      </w:r>
      <w:r w:rsidR="000B362E" w:rsidRPr="00FA4204">
        <w:rPr>
          <w:i/>
          <w:sz w:val="24"/>
          <w:szCs w:val="19"/>
        </w:rPr>
        <w:t>94,30</w:t>
      </w:r>
      <w:r w:rsidRPr="00FA4204">
        <w:rPr>
          <w:i/>
          <w:sz w:val="24"/>
          <w:szCs w:val="19"/>
        </w:rPr>
        <w:t xml:space="preserve">  % planu).</w:t>
      </w:r>
    </w:p>
    <w:p w:rsidR="002F2768" w:rsidRPr="00FA4204" w:rsidRDefault="002F2768" w:rsidP="002F2768">
      <w:pPr>
        <w:pStyle w:val="Tekstpodstawowy"/>
        <w:rPr>
          <w:sz w:val="24"/>
          <w:szCs w:val="19"/>
        </w:rPr>
      </w:pPr>
    </w:p>
    <w:p w:rsidR="002F2768" w:rsidRPr="00FA4204" w:rsidRDefault="002F2768" w:rsidP="002F2768">
      <w:pPr>
        <w:pStyle w:val="Tekstpodstawowy"/>
        <w:rPr>
          <w:sz w:val="24"/>
          <w:szCs w:val="19"/>
        </w:rPr>
      </w:pPr>
      <w:r w:rsidRPr="00FA4204">
        <w:rPr>
          <w:sz w:val="24"/>
          <w:szCs w:val="19"/>
        </w:rPr>
        <w:t xml:space="preserve">Planowane wydatki ogółem w kwocie </w:t>
      </w:r>
      <w:r w:rsidR="000B362E" w:rsidRPr="00FA4204">
        <w:rPr>
          <w:sz w:val="24"/>
          <w:szCs w:val="19"/>
        </w:rPr>
        <w:t>161.161.076</w:t>
      </w:r>
      <w:r w:rsidRPr="00FA4204">
        <w:rPr>
          <w:sz w:val="24"/>
          <w:szCs w:val="19"/>
        </w:rPr>
        <w:t xml:space="preserve"> zł. (wykonanie w wysokości </w:t>
      </w:r>
      <w:r w:rsidR="000B362E" w:rsidRPr="00FA4204">
        <w:rPr>
          <w:sz w:val="24"/>
          <w:szCs w:val="19"/>
        </w:rPr>
        <w:t>155.842.406,72</w:t>
      </w:r>
      <w:r w:rsidRPr="00FA4204">
        <w:rPr>
          <w:sz w:val="24"/>
          <w:szCs w:val="19"/>
        </w:rPr>
        <w:t xml:space="preserve"> zł.) obejmują:</w:t>
      </w:r>
    </w:p>
    <w:p w:rsidR="002F2768" w:rsidRPr="00FA4204" w:rsidRDefault="002F2768" w:rsidP="002F2768">
      <w:pPr>
        <w:pStyle w:val="Tekstpodstawowy"/>
        <w:numPr>
          <w:ilvl w:val="0"/>
          <w:numId w:val="19"/>
        </w:numPr>
        <w:rPr>
          <w:iCs/>
          <w:sz w:val="24"/>
          <w:szCs w:val="19"/>
        </w:rPr>
      </w:pPr>
      <w:r w:rsidRPr="00FA4204">
        <w:rPr>
          <w:sz w:val="24"/>
          <w:szCs w:val="19"/>
        </w:rPr>
        <w:t xml:space="preserve">wydatki bieżące w kwocie </w:t>
      </w:r>
      <w:r w:rsidR="00863A51" w:rsidRPr="00FA4204">
        <w:rPr>
          <w:sz w:val="24"/>
          <w:szCs w:val="19"/>
        </w:rPr>
        <w:t>127.961.798</w:t>
      </w:r>
      <w:r w:rsidRPr="00FA4204">
        <w:rPr>
          <w:sz w:val="24"/>
          <w:szCs w:val="19"/>
        </w:rPr>
        <w:t xml:space="preserve"> </w:t>
      </w:r>
      <w:r w:rsidRPr="00FA4204">
        <w:rPr>
          <w:iCs/>
          <w:sz w:val="24"/>
          <w:szCs w:val="19"/>
        </w:rPr>
        <w:t xml:space="preserve">zł. (wykonanie w wysokości </w:t>
      </w:r>
      <w:r w:rsidRPr="00FA4204">
        <w:rPr>
          <w:iCs/>
          <w:sz w:val="24"/>
          <w:szCs w:val="19"/>
        </w:rPr>
        <w:br/>
      </w:r>
      <w:r w:rsidR="00863A51" w:rsidRPr="00FA4204">
        <w:rPr>
          <w:iCs/>
          <w:sz w:val="24"/>
          <w:szCs w:val="19"/>
        </w:rPr>
        <w:t>124.534.490,58</w:t>
      </w:r>
      <w:r w:rsidRPr="00FA4204">
        <w:rPr>
          <w:iCs/>
          <w:sz w:val="24"/>
          <w:szCs w:val="19"/>
        </w:rPr>
        <w:t xml:space="preserve"> zł.) z podziałem na:</w:t>
      </w:r>
    </w:p>
    <w:p w:rsidR="002F2768" w:rsidRPr="00FA4204" w:rsidRDefault="002F2768" w:rsidP="002F2768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FA4204">
        <w:rPr>
          <w:sz w:val="24"/>
          <w:szCs w:val="19"/>
        </w:rPr>
        <w:t xml:space="preserve">obsługę długu - zaplanowano kwotę </w:t>
      </w:r>
      <w:r w:rsidR="00FE7FCE" w:rsidRPr="00FA4204">
        <w:rPr>
          <w:sz w:val="24"/>
          <w:szCs w:val="19"/>
        </w:rPr>
        <w:t>1.</w:t>
      </w:r>
      <w:r w:rsidR="007214A3" w:rsidRPr="00FA4204">
        <w:rPr>
          <w:sz w:val="24"/>
          <w:szCs w:val="19"/>
        </w:rPr>
        <w:t>104.729</w:t>
      </w:r>
      <w:r w:rsidRPr="00FA4204">
        <w:rPr>
          <w:sz w:val="24"/>
          <w:szCs w:val="19"/>
        </w:rPr>
        <w:t xml:space="preserve"> zł.; wykonano w kwocie </w:t>
      </w:r>
      <w:r w:rsidRPr="00FA4204">
        <w:rPr>
          <w:sz w:val="24"/>
          <w:szCs w:val="19"/>
        </w:rPr>
        <w:br/>
      </w:r>
      <w:r w:rsidR="00863A51" w:rsidRPr="00FA4204">
        <w:rPr>
          <w:sz w:val="24"/>
          <w:szCs w:val="19"/>
        </w:rPr>
        <w:t>1</w:t>
      </w:r>
      <w:r w:rsidR="007214A3" w:rsidRPr="00FA4204">
        <w:rPr>
          <w:sz w:val="24"/>
          <w:szCs w:val="19"/>
        </w:rPr>
        <w:t>.061.435</w:t>
      </w:r>
      <w:r w:rsidR="00863A51" w:rsidRPr="00FA4204">
        <w:rPr>
          <w:sz w:val="24"/>
          <w:szCs w:val="19"/>
        </w:rPr>
        <w:t>,00</w:t>
      </w:r>
      <w:r w:rsidRPr="00FA4204">
        <w:rPr>
          <w:sz w:val="24"/>
          <w:szCs w:val="19"/>
        </w:rPr>
        <w:t xml:space="preserve"> zł., co stanowi </w:t>
      </w:r>
      <w:r w:rsidR="007214A3" w:rsidRPr="00FA4204">
        <w:rPr>
          <w:sz w:val="24"/>
          <w:szCs w:val="19"/>
        </w:rPr>
        <w:t>96,08</w:t>
      </w:r>
      <w:r w:rsidRPr="00FA4204">
        <w:rPr>
          <w:sz w:val="24"/>
          <w:szCs w:val="19"/>
        </w:rPr>
        <w:t xml:space="preserve"> % środków zaplanowanych,</w:t>
      </w:r>
    </w:p>
    <w:p w:rsidR="002F2768" w:rsidRPr="00FA4204" w:rsidRDefault="002F2768" w:rsidP="002F2768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FA4204">
        <w:rPr>
          <w:sz w:val="24"/>
          <w:szCs w:val="19"/>
        </w:rPr>
        <w:t xml:space="preserve">wynagrodzenia i składki od nich naliczane - zaplanowano kwotę </w:t>
      </w:r>
      <w:r w:rsidRPr="00FA4204">
        <w:rPr>
          <w:sz w:val="24"/>
          <w:szCs w:val="19"/>
        </w:rPr>
        <w:br/>
      </w:r>
      <w:r w:rsidR="00FE7FCE" w:rsidRPr="00FA4204">
        <w:rPr>
          <w:sz w:val="24"/>
          <w:szCs w:val="19"/>
        </w:rPr>
        <w:t>84.874.517</w:t>
      </w:r>
      <w:r w:rsidRPr="00FA4204">
        <w:rPr>
          <w:sz w:val="24"/>
          <w:szCs w:val="19"/>
        </w:rPr>
        <w:t xml:space="preserve"> zł.; wykonano w kwocie </w:t>
      </w:r>
      <w:r w:rsidR="00FE7FCE" w:rsidRPr="00FA4204">
        <w:rPr>
          <w:sz w:val="24"/>
          <w:szCs w:val="19"/>
        </w:rPr>
        <w:t>84.481.361,07</w:t>
      </w:r>
      <w:r w:rsidRPr="00FA4204">
        <w:rPr>
          <w:sz w:val="24"/>
          <w:szCs w:val="19"/>
        </w:rPr>
        <w:t xml:space="preserve"> zł., co stanowi </w:t>
      </w:r>
      <w:r w:rsidR="007C1B23" w:rsidRPr="00FA4204">
        <w:rPr>
          <w:sz w:val="24"/>
          <w:szCs w:val="19"/>
        </w:rPr>
        <w:t>99,</w:t>
      </w:r>
      <w:r w:rsidR="00502DAC" w:rsidRPr="00FA4204">
        <w:rPr>
          <w:sz w:val="24"/>
          <w:szCs w:val="19"/>
        </w:rPr>
        <w:t>54</w:t>
      </w:r>
      <w:r w:rsidRPr="00FA4204">
        <w:rPr>
          <w:sz w:val="24"/>
          <w:szCs w:val="19"/>
        </w:rPr>
        <w:t xml:space="preserve"> % środków zaplanowanych,</w:t>
      </w:r>
    </w:p>
    <w:p w:rsidR="002F2768" w:rsidRPr="00FA4204" w:rsidRDefault="002F2768" w:rsidP="002F2768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FA4204">
        <w:rPr>
          <w:sz w:val="24"/>
          <w:szCs w:val="19"/>
        </w:rPr>
        <w:t>wydatki na zakup energii - zaplanowano kwotę 3.8</w:t>
      </w:r>
      <w:r w:rsidR="00863A51" w:rsidRPr="00FA4204">
        <w:rPr>
          <w:sz w:val="24"/>
          <w:szCs w:val="19"/>
        </w:rPr>
        <w:t>40</w:t>
      </w:r>
      <w:r w:rsidRPr="00FA4204">
        <w:rPr>
          <w:sz w:val="24"/>
          <w:szCs w:val="19"/>
        </w:rPr>
        <w:t>.</w:t>
      </w:r>
      <w:r w:rsidR="00863A51" w:rsidRPr="00FA4204">
        <w:rPr>
          <w:sz w:val="24"/>
          <w:szCs w:val="19"/>
        </w:rPr>
        <w:t>839</w:t>
      </w:r>
      <w:r w:rsidRPr="00FA4204">
        <w:rPr>
          <w:sz w:val="24"/>
          <w:szCs w:val="19"/>
        </w:rPr>
        <w:t xml:space="preserve"> zł.; wykonano w kwocie </w:t>
      </w:r>
      <w:r w:rsidR="00863A51" w:rsidRPr="00FA4204">
        <w:rPr>
          <w:sz w:val="24"/>
          <w:szCs w:val="19"/>
        </w:rPr>
        <w:t>3.736.904,27</w:t>
      </w:r>
      <w:r w:rsidRPr="00FA4204">
        <w:rPr>
          <w:sz w:val="24"/>
          <w:szCs w:val="19"/>
        </w:rPr>
        <w:t xml:space="preserve"> zł., co stanowi </w:t>
      </w:r>
      <w:r w:rsidR="00146704" w:rsidRPr="00FA4204">
        <w:rPr>
          <w:sz w:val="24"/>
          <w:szCs w:val="19"/>
        </w:rPr>
        <w:t>97</w:t>
      </w:r>
      <w:r w:rsidR="00502DAC" w:rsidRPr="00FA4204">
        <w:rPr>
          <w:sz w:val="24"/>
          <w:szCs w:val="19"/>
        </w:rPr>
        <w:t>,29</w:t>
      </w:r>
      <w:r w:rsidRPr="00FA4204">
        <w:rPr>
          <w:sz w:val="24"/>
          <w:szCs w:val="19"/>
        </w:rPr>
        <w:t xml:space="preserve"> % środków zaplanowanych,</w:t>
      </w:r>
    </w:p>
    <w:p w:rsidR="002F2768" w:rsidRPr="00FA4204" w:rsidRDefault="002F2768" w:rsidP="002F2768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FA4204">
        <w:rPr>
          <w:sz w:val="24"/>
          <w:szCs w:val="19"/>
        </w:rPr>
        <w:t xml:space="preserve">wydatki na zakup usług remontowych - zaplanowano kwotę </w:t>
      </w:r>
      <w:r w:rsidR="00863A51" w:rsidRPr="00FA4204">
        <w:rPr>
          <w:sz w:val="24"/>
          <w:szCs w:val="19"/>
        </w:rPr>
        <w:t>762.632</w:t>
      </w:r>
      <w:r w:rsidRPr="00FA4204">
        <w:rPr>
          <w:sz w:val="24"/>
          <w:szCs w:val="19"/>
        </w:rPr>
        <w:t xml:space="preserve"> zł.; wykonano w kwocie </w:t>
      </w:r>
      <w:r w:rsidR="00863A51" w:rsidRPr="00FA4204">
        <w:rPr>
          <w:sz w:val="24"/>
          <w:szCs w:val="19"/>
        </w:rPr>
        <w:t>754.592,62</w:t>
      </w:r>
      <w:r w:rsidRPr="00FA4204">
        <w:rPr>
          <w:sz w:val="24"/>
          <w:szCs w:val="19"/>
        </w:rPr>
        <w:t xml:space="preserve"> zł., co stanowi </w:t>
      </w:r>
      <w:r w:rsidR="00502DAC" w:rsidRPr="00FA4204">
        <w:rPr>
          <w:sz w:val="24"/>
          <w:szCs w:val="19"/>
        </w:rPr>
        <w:t>98,95</w:t>
      </w:r>
      <w:r w:rsidRPr="00FA4204">
        <w:rPr>
          <w:sz w:val="24"/>
          <w:szCs w:val="19"/>
        </w:rPr>
        <w:t xml:space="preserve"> % środków zaplanowanych,</w:t>
      </w:r>
      <w:r w:rsidRPr="00FA4204">
        <w:rPr>
          <w:sz w:val="24"/>
          <w:szCs w:val="19"/>
        </w:rPr>
        <w:tab/>
      </w:r>
      <w:r w:rsidRPr="00FA4204">
        <w:rPr>
          <w:sz w:val="24"/>
          <w:szCs w:val="19"/>
        </w:rPr>
        <w:tab/>
      </w:r>
    </w:p>
    <w:p w:rsidR="002F2768" w:rsidRPr="00FA4204" w:rsidRDefault="002F2768" w:rsidP="002F2768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FA4204">
        <w:rPr>
          <w:sz w:val="24"/>
          <w:szCs w:val="19"/>
        </w:rPr>
        <w:t xml:space="preserve">dotacje - zaplanowano kwotę </w:t>
      </w:r>
      <w:r w:rsidR="00223309" w:rsidRPr="00FA4204">
        <w:rPr>
          <w:sz w:val="24"/>
          <w:szCs w:val="19"/>
        </w:rPr>
        <w:t>9.888.442</w:t>
      </w:r>
      <w:r w:rsidRPr="00FA4204">
        <w:rPr>
          <w:sz w:val="24"/>
          <w:szCs w:val="19"/>
        </w:rPr>
        <w:t xml:space="preserve"> zł.; wykonano w kwocie </w:t>
      </w:r>
      <w:r w:rsidRPr="00FA4204">
        <w:rPr>
          <w:sz w:val="24"/>
          <w:szCs w:val="19"/>
        </w:rPr>
        <w:br/>
      </w:r>
      <w:r w:rsidR="00223309" w:rsidRPr="00FA4204">
        <w:rPr>
          <w:sz w:val="24"/>
          <w:szCs w:val="19"/>
        </w:rPr>
        <w:t>8.812.217,84</w:t>
      </w:r>
      <w:r w:rsidRPr="00FA4204">
        <w:rPr>
          <w:sz w:val="24"/>
          <w:szCs w:val="19"/>
        </w:rPr>
        <w:t xml:space="preserve"> zł., co stanowi </w:t>
      </w:r>
      <w:r w:rsidR="00223309" w:rsidRPr="00FA4204">
        <w:rPr>
          <w:sz w:val="24"/>
          <w:szCs w:val="19"/>
        </w:rPr>
        <w:t>89,12</w:t>
      </w:r>
      <w:r w:rsidRPr="00FA4204">
        <w:rPr>
          <w:sz w:val="24"/>
          <w:szCs w:val="19"/>
        </w:rPr>
        <w:t xml:space="preserve"> % środków zaplanowanych,</w:t>
      </w:r>
    </w:p>
    <w:p w:rsidR="002F2768" w:rsidRPr="00FA4204" w:rsidRDefault="002F2768" w:rsidP="002F2768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FA4204">
        <w:rPr>
          <w:sz w:val="24"/>
          <w:szCs w:val="19"/>
        </w:rPr>
        <w:t xml:space="preserve">pozostałe wydatki bieżące - zaplanowano kwotę </w:t>
      </w:r>
      <w:r w:rsidR="00461304" w:rsidRPr="00FA4204">
        <w:rPr>
          <w:sz w:val="24"/>
          <w:szCs w:val="19"/>
        </w:rPr>
        <w:t>27.4</w:t>
      </w:r>
      <w:r w:rsidR="00B51518" w:rsidRPr="00FA4204">
        <w:rPr>
          <w:sz w:val="24"/>
          <w:szCs w:val="19"/>
        </w:rPr>
        <w:t>90.6</w:t>
      </w:r>
      <w:r w:rsidR="00461304" w:rsidRPr="00FA4204">
        <w:rPr>
          <w:sz w:val="24"/>
          <w:szCs w:val="19"/>
        </w:rPr>
        <w:t>39</w:t>
      </w:r>
      <w:r w:rsidRPr="00FA4204">
        <w:rPr>
          <w:sz w:val="24"/>
          <w:szCs w:val="19"/>
        </w:rPr>
        <w:t xml:space="preserve"> zł.; wykonano w kwocie </w:t>
      </w:r>
      <w:r w:rsidR="00461304" w:rsidRPr="00FA4204">
        <w:rPr>
          <w:sz w:val="24"/>
          <w:szCs w:val="19"/>
        </w:rPr>
        <w:t>25.687.979,78</w:t>
      </w:r>
      <w:r w:rsidRPr="00FA4204">
        <w:rPr>
          <w:sz w:val="24"/>
          <w:szCs w:val="19"/>
        </w:rPr>
        <w:t xml:space="preserve"> zł., co stanowi </w:t>
      </w:r>
      <w:r w:rsidR="00B51518" w:rsidRPr="00FA4204">
        <w:rPr>
          <w:sz w:val="24"/>
          <w:szCs w:val="19"/>
        </w:rPr>
        <w:t>93,44</w:t>
      </w:r>
      <w:r w:rsidRPr="00FA4204">
        <w:rPr>
          <w:sz w:val="24"/>
          <w:szCs w:val="19"/>
        </w:rPr>
        <w:t xml:space="preserve"> % środków zaplanowanych;</w:t>
      </w:r>
    </w:p>
    <w:p w:rsidR="002F2768" w:rsidRPr="00FA4204" w:rsidRDefault="002F2768" w:rsidP="002F2768">
      <w:pPr>
        <w:pStyle w:val="Tekstpodstawowy"/>
        <w:numPr>
          <w:ilvl w:val="0"/>
          <w:numId w:val="19"/>
        </w:numPr>
        <w:rPr>
          <w:iCs/>
          <w:sz w:val="24"/>
          <w:szCs w:val="19"/>
        </w:rPr>
      </w:pPr>
      <w:r w:rsidRPr="00FA4204">
        <w:rPr>
          <w:sz w:val="24"/>
          <w:szCs w:val="19"/>
        </w:rPr>
        <w:t xml:space="preserve">wydatki majątkowe w kwocie </w:t>
      </w:r>
      <w:r w:rsidR="008672EF" w:rsidRPr="00FA4204">
        <w:rPr>
          <w:sz w:val="24"/>
          <w:szCs w:val="19"/>
        </w:rPr>
        <w:t>33.199.278</w:t>
      </w:r>
      <w:r w:rsidRPr="00FA4204">
        <w:rPr>
          <w:sz w:val="24"/>
          <w:szCs w:val="19"/>
        </w:rPr>
        <w:t xml:space="preserve"> </w:t>
      </w:r>
      <w:r w:rsidRPr="00FA4204">
        <w:rPr>
          <w:iCs/>
          <w:sz w:val="24"/>
          <w:szCs w:val="19"/>
        </w:rPr>
        <w:t xml:space="preserve">zł. (wykonanie w wysokości </w:t>
      </w:r>
      <w:r w:rsidRPr="00FA4204">
        <w:rPr>
          <w:iCs/>
          <w:sz w:val="24"/>
          <w:szCs w:val="19"/>
        </w:rPr>
        <w:br/>
      </w:r>
      <w:r w:rsidR="008672EF" w:rsidRPr="00FA4204">
        <w:rPr>
          <w:iCs/>
          <w:sz w:val="24"/>
          <w:szCs w:val="19"/>
        </w:rPr>
        <w:t>31.307.916,14</w:t>
      </w:r>
      <w:r w:rsidRPr="00FA4204">
        <w:rPr>
          <w:iCs/>
          <w:sz w:val="24"/>
          <w:szCs w:val="19"/>
        </w:rPr>
        <w:t xml:space="preserve"> zł.) z podziałem na:</w:t>
      </w:r>
    </w:p>
    <w:p w:rsidR="002F2768" w:rsidRPr="00FA4204" w:rsidRDefault="002F2768" w:rsidP="002F2768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FA4204">
        <w:rPr>
          <w:iCs/>
          <w:sz w:val="24"/>
          <w:szCs w:val="19"/>
        </w:rPr>
        <w:t xml:space="preserve">jednoroczne zadania inwestycyjne - </w:t>
      </w:r>
      <w:r w:rsidRPr="00FA4204">
        <w:rPr>
          <w:sz w:val="24"/>
          <w:szCs w:val="19"/>
        </w:rPr>
        <w:t xml:space="preserve">zaplanowano kwotę </w:t>
      </w:r>
      <w:r w:rsidR="00FF4D02" w:rsidRPr="00FA4204">
        <w:rPr>
          <w:sz w:val="24"/>
          <w:szCs w:val="19"/>
        </w:rPr>
        <w:t>7.200.117</w:t>
      </w:r>
      <w:r w:rsidRPr="00FA4204">
        <w:rPr>
          <w:sz w:val="24"/>
          <w:szCs w:val="19"/>
        </w:rPr>
        <w:t xml:space="preserve"> zł.; wykonano w kwocie </w:t>
      </w:r>
      <w:r w:rsidR="005E761C" w:rsidRPr="00FA4204">
        <w:rPr>
          <w:sz w:val="24"/>
          <w:szCs w:val="19"/>
        </w:rPr>
        <w:t>6.759.005,50</w:t>
      </w:r>
      <w:r w:rsidRPr="00FA4204">
        <w:rPr>
          <w:sz w:val="24"/>
          <w:szCs w:val="19"/>
        </w:rPr>
        <w:t xml:space="preserve"> zł., co stanowi </w:t>
      </w:r>
      <w:r w:rsidR="005E761C" w:rsidRPr="00FA4204">
        <w:rPr>
          <w:sz w:val="24"/>
          <w:szCs w:val="19"/>
        </w:rPr>
        <w:t>93,87</w:t>
      </w:r>
      <w:r w:rsidRPr="00FA4204">
        <w:rPr>
          <w:sz w:val="24"/>
          <w:szCs w:val="19"/>
        </w:rPr>
        <w:t xml:space="preserve"> % środków zaplanowanych,</w:t>
      </w:r>
    </w:p>
    <w:p w:rsidR="002F2768" w:rsidRPr="00FA4204" w:rsidRDefault="002F2768" w:rsidP="002F2768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FA4204">
        <w:rPr>
          <w:sz w:val="24"/>
          <w:szCs w:val="19"/>
        </w:rPr>
        <w:t>wieloletnie</w:t>
      </w:r>
      <w:r w:rsidRPr="00FA4204">
        <w:rPr>
          <w:iCs/>
          <w:sz w:val="24"/>
          <w:szCs w:val="19"/>
        </w:rPr>
        <w:t xml:space="preserve"> zadania inwestycyjne - </w:t>
      </w:r>
      <w:r w:rsidRPr="00FA4204">
        <w:rPr>
          <w:sz w:val="24"/>
          <w:szCs w:val="19"/>
        </w:rPr>
        <w:t xml:space="preserve">zaplanowano kwotę </w:t>
      </w:r>
      <w:r w:rsidR="00D03DF0" w:rsidRPr="00FA4204">
        <w:rPr>
          <w:sz w:val="24"/>
          <w:szCs w:val="19"/>
        </w:rPr>
        <w:t>20.728.945</w:t>
      </w:r>
      <w:r w:rsidRPr="00FA4204">
        <w:rPr>
          <w:sz w:val="24"/>
          <w:szCs w:val="19"/>
        </w:rPr>
        <w:t xml:space="preserve"> zł.; wykonano w kwocie </w:t>
      </w:r>
      <w:r w:rsidR="00D03DF0" w:rsidRPr="00FA4204">
        <w:rPr>
          <w:sz w:val="24"/>
          <w:szCs w:val="19"/>
        </w:rPr>
        <w:t>20.685.752,52</w:t>
      </w:r>
      <w:r w:rsidRPr="00FA4204">
        <w:rPr>
          <w:sz w:val="24"/>
          <w:szCs w:val="19"/>
        </w:rPr>
        <w:t xml:space="preserve"> zł., co stanowi </w:t>
      </w:r>
      <w:r w:rsidR="00D03DF0" w:rsidRPr="00FA4204">
        <w:rPr>
          <w:sz w:val="24"/>
          <w:szCs w:val="19"/>
        </w:rPr>
        <w:t>99,79</w:t>
      </w:r>
      <w:r w:rsidRPr="00FA4204">
        <w:rPr>
          <w:sz w:val="24"/>
          <w:szCs w:val="19"/>
        </w:rPr>
        <w:t xml:space="preserve"> % środków zaplanowanych,</w:t>
      </w:r>
    </w:p>
    <w:p w:rsidR="002F2768" w:rsidRPr="00FA4204" w:rsidRDefault="002F2768" w:rsidP="002F2768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FA4204">
        <w:rPr>
          <w:sz w:val="24"/>
          <w:szCs w:val="19"/>
        </w:rPr>
        <w:t xml:space="preserve">dotacje i pomoce finansowe na realizację zadań inwestycyjnych oraz wpłaty jednostek na państwowy fundusz celowy na finansowanie lub dofinansowanie </w:t>
      </w:r>
      <w:r w:rsidRPr="00FA4204">
        <w:rPr>
          <w:sz w:val="24"/>
          <w:szCs w:val="19"/>
        </w:rPr>
        <w:lastRenderedPageBreak/>
        <w:t xml:space="preserve">zadań inwestycyjnych - zaplanowano kwotę </w:t>
      </w:r>
      <w:r w:rsidR="00F925E2" w:rsidRPr="00FA4204">
        <w:rPr>
          <w:sz w:val="24"/>
          <w:szCs w:val="19"/>
        </w:rPr>
        <w:t>4.601.0</w:t>
      </w:r>
      <w:r w:rsidR="00223309" w:rsidRPr="00FA4204">
        <w:rPr>
          <w:sz w:val="24"/>
          <w:szCs w:val="19"/>
        </w:rPr>
        <w:t>45</w:t>
      </w:r>
      <w:r w:rsidRPr="00FA4204">
        <w:rPr>
          <w:sz w:val="24"/>
          <w:szCs w:val="19"/>
        </w:rPr>
        <w:t xml:space="preserve"> zł.; wykonano </w:t>
      </w:r>
      <w:r w:rsidRPr="00FA4204">
        <w:rPr>
          <w:sz w:val="24"/>
          <w:szCs w:val="19"/>
        </w:rPr>
        <w:br/>
        <w:t xml:space="preserve">w kwocie </w:t>
      </w:r>
      <w:r w:rsidR="00CE7D36" w:rsidRPr="00FA4204">
        <w:rPr>
          <w:sz w:val="24"/>
          <w:szCs w:val="19"/>
        </w:rPr>
        <w:t>3.863.1</w:t>
      </w:r>
      <w:r w:rsidR="00223309" w:rsidRPr="00FA4204">
        <w:rPr>
          <w:sz w:val="24"/>
          <w:szCs w:val="19"/>
        </w:rPr>
        <w:t>58,12</w:t>
      </w:r>
      <w:r w:rsidRPr="00FA4204">
        <w:rPr>
          <w:sz w:val="24"/>
          <w:szCs w:val="19"/>
        </w:rPr>
        <w:t xml:space="preserve"> zł., co stanowi </w:t>
      </w:r>
      <w:r w:rsidR="00CE7D36" w:rsidRPr="00FA4204">
        <w:rPr>
          <w:sz w:val="24"/>
          <w:szCs w:val="19"/>
        </w:rPr>
        <w:t>83,96</w:t>
      </w:r>
      <w:r w:rsidRPr="00FA4204">
        <w:rPr>
          <w:sz w:val="24"/>
          <w:szCs w:val="19"/>
        </w:rPr>
        <w:t xml:space="preserve"> % środków zaplanowanych,</w:t>
      </w:r>
    </w:p>
    <w:p w:rsidR="002F2768" w:rsidRPr="00FA4204" w:rsidRDefault="002F2768" w:rsidP="002F2768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FA4204">
        <w:rPr>
          <w:sz w:val="24"/>
          <w:szCs w:val="19"/>
        </w:rPr>
        <w:t xml:space="preserve">rezerwy na inwestycje i zakupy inwestycyjne – zaplanowano kwotę </w:t>
      </w:r>
      <w:r w:rsidRPr="00FA4204">
        <w:rPr>
          <w:sz w:val="24"/>
          <w:szCs w:val="19"/>
        </w:rPr>
        <w:br/>
      </w:r>
      <w:r w:rsidR="00FB5519" w:rsidRPr="00FA4204">
        <w:rPr>
          <w:sz w:val="24"/>
          <w:szCs w:val="19"/>
        </w:rPr>
        <w:t>669.171</w:t>
      </w:r>
      <w:r w:rsidRPr="00FA4204">
        <w:rPr>
          <w:sz w:val="24"/>
          <w:szCs w:val="19"/>
        </w:rPr>
        <w:t xml:space="preserve"> zł.</w:t>
      </w:r>
    </w:p>
    <w:p w:rsidR="002F2768" w:rsidRPr="00FA4204" w:rsidRDefault="002F2768" w:rsidP="002F2768">
      <w:pPr>
        <w:pStyle w:val="Tekstpodstawowy"/>
        <w:ind w:left="1080"/>
        <w:rPr>
          <w:sz w:val="24"/>
          <w:szCs w:val="19"/>
        </w:rPr>
      </w:pPr>
    </w:p>
    <w:p w:rsidR="002F2768" w:rsidRPr="00FA4204" w:rsidRDefault="002F2768" w:rsidP="002F2768">
      <w:pPr>
        <w:pStyle w:val="Tekstpodstawowy"/>
        <w:ind w:left="1440"/>
        <w:rPr>
          <w:sz w:val="24"/>
          <w:szCs w:val="19"/>
        </w:rPr>
      </w:pPr>
    </w:p>
    <w:p w:rsidR="002F2768" w:rsidRPr="00FA4204" w:rsidRDefault="002F2768" w:rsidP="002F2768">
      <w:pPr>
        <w:pStyle w:val="Tekstpodstawowy"/>
        <w:ind w:left="1440"/>
        <w:rPr>
          <w:sz w:val="24"/>
          <w:szCs w:val="19"/>
        </w:rPr>
      </w:pPr>
    </w:p>
    <w:p w:rsidR="002F2768" w:rsidRPr="00FA4204" w:rsidRDefault="002F2768" w:rsidP="002F2768">
      <w:pPr>
        <w:pStyle w:val="Tekstpodstawowy3"/>
      </w:pPr>
      <w:r w:rsidRPr="00FA4204">
        <w:t xml:space="preserve">Wykonanie planowanych wydatków, na dzień </w:t>
      </w:r>
      <w:r w:rsidR="0039043E" w:rsidRPr="00FA4204">
        <w:t>31.12</w:t>
      </w:r>
      <w:r w:rsidRPr="00FA4204">
        <w:t>.2016 roku, według działów klasyfikacji budżetowej przedstawia się następująco:</w:t>
      </w:r>
    </w:p>
    <w:p w:rsidR="002F2768" w:rsidRPr="00FA4204" w:rsidRDefault="002F2768" w:rsidP="002F2768">
      <w:pPr>
        <w:pStyle w:val="Tekstpodstawowy3"/>
        <w:rPr>
          <w:b/>
          <w:bCs/>
          <w:iCs/>
          <w:szCs w:val="24"/>
        </w:rPr>
      </w:pPr>
    </w:p>
    <w:p w:rsidR="002F2768" w:rsidRPr="00FA4204" w:rsidRDefault="002F2768" w:rsidP="002F2768">
      <w:pPr>
        <w:pStyle w:val="Tekstpodstawowy3"/>
        <w:jc w:val="right"/>
        <w:rPr>
          <w:b/>
          <w:bCs/>
          <w:iCs/>
          <w:szCs w:val="24"/>
        </w:rPr>
      </w:pPr>
      <w:r w:rsidRPr="00FA4204">
        <w:rPr>
          <w:b/>
          <w:bCs/>
          <w:iCs/>
          <w:szCs w:val="24"/>
        </w:rPr>
        <w:t>Tabela nr 4</w:t>
      </w:r>
    </w:p>
    <w:p w:rsidR="002F2768" w:rsidRPr="00FA4204" w:rsidRDefault="002F2768" w:rsidP="002F2768">
      <w:pPr>
        <w:pStyle w:val="Tekstpodstawowy3"/>
        <w:jc w:val="center"/>
        <w:rPr>
          <w:b/>
          <w:bCs/>
          <w:i/>
          <w:iCs/>
          <w:szCs w:val="24"/>
        </w:rPr>
      </w:pPr>
    </w:p>
    <w:p w:rsidR="002F2768" w:rsidRPr="00072D8F" w:rsidRDefault="002F2768" w:rsidP="002F2768">
      <w:pPr>
        <w:jc w:val="center"/>
        <w:rPr>
          <w:b/>
        </w:rPr>
      </w:pPr>
      <w:r w:rsidRPr="00FA4204">
        <w:rPr>
          <w:b/>
        </w:rPr>
        <w:t xml:space="preserve">Wykonanie planowanych wydatków, </w:t>
      </w:r>
      <w:r w:rsidRPr="00FA4204">
        <w:rPr>
          <w:b/>
        </w:rPr>
        <w:br/>
        <w:t xml:space="preserve">na dzień </w:t>
      </w:r>
      <w:r w:rsidR="0039043E" w:rsidRPr="00FA4204">
        <w:rPr>
          <w:b/>
        </w:rPr>
        <w:t>31.12</w:t>
      </w:r>
      <w:r w:rsidRPr="00FA4204">
        <w:rPr>
          <w:b/>
        </w:rPr>
        <w:t>.2016 roku, według działów klasyfikacji budżetowej</w:t>
      </w:r>
    </w:p>
    <w:p w:rsidR="002F2768" w:rsidRPr="00072D8F" w:rsidRDefault="002F2768" w:rsidP="002F2768">
      <w:pPr>
        <w:pStyle w:val="xl42"/>
        <w:spacing w:before="0" w:beforeAutospacing="0" w:after="0" w:afterAutospacing="0"/>
        <w:rPr>
          <w:rFonts w:ascii="Times New Roman" w:hAnsi="Times New Roman" w:cs="Times New Roman"/>
          <w:i/>
          <w:iCs/>
        </w:rPr>
      </w:pPr>
    </w:p>
    <w:tbl>
      <w:tblPr>
        <w:tblW w:w="88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2340"/>
        <w:gridCol w:w="1582"/>
        <w:gridCol w:w="1478"/>
        <w:gridCol w:w="1440"/>
        <w:gridCol w:w="1440"/>
      </w:tblGrid>
      <w:tr w:rsidR="002F2768" w:rsidRPr="00072D8F" w:rsidTr="0011308E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Plan</w:t>
            </w:r>
          </w:p>
          <w:p w:rsidR="002F2768" w:rsidRPr="00072D8F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(po zmianach)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4B78F7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4B78F7">
              <w:rPr>
                <w:b/>
                <w:bCs/>
                <w:sz w:val="20"/>
                <w:szCs w:val="20"/>
              </w:rPr>
              <w:t>Wykonanie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Struktura % wykonania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Wskaźnik % (4:3)</w:t>
            </w:r>
          </w:p>
        </w:tc>
      </w:tr>
      <w:tr w:rsidR="002F2768" w:rsidRPr="00072D8F" w:rsidTr="0011308E">
        <w:trPr>
          <w:trHeight w:val="3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jc w:val="center"/>
              <w:rPr>
                <w:b/>
                <w:sz w:val="14"/>
                <w:szCs w:val="14"/>
              </w:rPr>
            </w:pPr>
            <w:r w:rsidRPr="00072D8F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jc w:val="center"/>
              <w:rPr>
                <w:b/>
                <w:sz w:val="14"/>
                <w:szCs w:val="14"/>
              </w:rPr>
            </w:pPr>
            <w:r w:rsidRPr="00072D8F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jc w:val="center"/>
              <w:rPr>
                <w:b/>
                <w:sz w:val="14"/>
                <w:szCs w:val="14"/>
              </w:rPr>
            </w:pPr>
            <w:r w:rsidRPr="00072D8F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4B78F7" w:rsidRDefault="002F2768" w:rsidP="0011308E">
            <w:pPr>
              <w:jc w:val="center"/>
              <w:rPr>
                <w:b/>
                <w:sz w:val="14"/>
                <w:szCs w:val="14"/>
              </w:rPr>
            </w:pPr>
            <w:r w:rsidRPr="004B78F7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jc w:val="center"/>
              <w:rPr>
                <w:b/>
                <w:sz w:val="14"/>
                <w:szCs w:val="14"/>
              </w:rPr>
            </w:pPr>
            <w:r w:rsidRPr="00072D8F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jc w:val="center"/>
              <w:rPr>
                <w:b/>
                <w:sz w:val="14"/>
                <w:szCs w:val="14"/>
              </w:rPr>
            </w:pPr>
            <w:r w:rsidRPr="00072D8F">
              <w:rPr>
                <w:b/>
                <w:sz w:val="14"/>
                <w:szCs w:val="14"/>
              </w:rPr>
              <w:t>6</w:t>
            </w:r>
          </w:p>
        </w:tc>
      </w:tr>
      <w:tr w:rsidR="002F2768" w:rsidRPr="00072D8F" w:rsidTr="0011308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2768" w:rsidRPr="00072D8F" w:rsidRDefault="002F2768" w:rsidP="0011308E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010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Rolnictwo i łowiectwo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131.000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128.825,98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0,08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98,34</w:t>
            </w:r>
          </w:p>
        </w:tc>
      </w:tr>
      <w:tr w:rsidR="002F2768" w:rsidRPr="0000230D" w:rsidTr="0011308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2768" w:rsidRPr="00072D8F" w:rsidRDefault="002F2768" w:rsidP="0011308E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Leśnictwo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25.355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25.355,00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0,02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100</w:t>
            </w:r>
            <w:r w:rsidR="00551096" w:rsidRPr="00FA4204">
              <w:rPr>
                <w:sz w:val="20"/>
                <w:szCs w:val="20"/>
              </w:rPr>
              <w:t>,00</w:t>
            </w:r>
          </w:p>
        </w:tc>
      </w:tr>
      <w:tr w:rsidR="002F2768" w:rsidRPr="0000230D" w:rsidTr="0011308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2768" w:rsidRPr="00072D8F" w:rsidRDefault="002F2768" w:rsidP="0011308E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600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Transport i łączność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29.935.383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29.404.760,78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18,87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98,23</w:t>
            </w:r>
          </w:p>
        </w:tc>
      </w:tr>
      <w:tr w:rsidR="002F2768" w:rsidRPr="0000230D" w:rsidTr="0011308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2768" w:rsidRPr="00072D8F" w:rsidRDefault="002F2768" w:rsidP="0011308E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630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Turystyka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21.000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20.446,30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E248A7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97,36</w:t>
            </w:r>
          </w:p>
        </w:tc>
      </w:tr>
      <w:tr w:rsidR="002F2768" w:rsidRPr="0000230D" w:rsidTr="0011308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2768" w:rsidRPr="00072D8F" w:rsidRDefault="002F2768" w:rsidP="0011308E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Gospodarka mieszkaniowa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464.365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417.164,64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89,84</w:t>
            </w:r>
          </w:p>
        </w:tc>
      </w:tr>
      <w:tr w:rsidR="002F2768" w:rsidRPr="0000230D" w:rsidTr="0011308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2768" w:rsidRPr="00072D8F" w:rsidRDefault="002F2768" w:rsidP="0011308E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Działalność usługowa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1.562.168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1.526.956,28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0,98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97,75</w:t>
            </w:r>
          </w:p>
        </w:tc>
      </w:tr>
      <w:tr w:rsidR="002F2768" w:rsidRPr="0000230D" w:rsidTr="0011308E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2768" w:rsidRPr="00072D8F" w:rsidRDefault="002F2768" w:rsidP="0011308E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750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Administracja publiczna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11.766.594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11.621.234,01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7,46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98,76</w:t>
            </w:r>
          </w:p>
        </w:tc>
      </w:tr>
      <w:tr w:rsidR="002F2768" w:rsidRPr="0000230D" w:rsidTr="0011308E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754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7.033.434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7.033.178,79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4,51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2F2768" w:rsidRPr="0000230D" w:rsidTr="0011308E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 sprawiedliwości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309.000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308.990,77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2F2768" w:rsidRPr="0000230D" w:rsidTr="0011308E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757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Obsługa długu publicznego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1.104.729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1.061.435,00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96,08</w:t>
            </w:r>
          </w:p>
        </w:tc>
      </w:tr>
      <w:tr w:rsidR="002F2768" w:rsidRPr="0000230D" w:rsidTr="0011308E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2768" w:rsidRPr="00072D8F" w:rsidRDefault="002F2768" w:rsidP="0011308E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758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Różne rozliczenia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1.102.555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124.109,00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11,26</w:t>
            </w:r>
          </w:p>
        </w:tc>
      </w:tr>
      <w:tr w:rsidR="002F2768" w:rsidRPr="0000230D" w:rsidTr="0011308E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2768" w:rsidRPr="00072D8F" w:rsidRDefault="002F2768" w:rsidP="0011308E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Oświata i wychowanie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51.918.316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49.510.332,31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31,76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95,36</w:t>
            </w:r>
          </w:p>
        </w:tc>
      </w:tr>
      <w:tr w:rsidR="002F2768" w:rsidRPr="0000230D" w:rsidTr="0011308E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2768" w:rsidRPr="00072D8F" w:rsidRDefault="002F2768" w:rsidP="0011308E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851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Ochrona zdrowia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3.651.846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3.486.975,61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95,49</w:t>
            </w:r>
          </w:p>
        </w:tc>
      </w:tr>
      <w:tr w:rsidR="002F2768" w:rsidRPr="0000230D" w:rsidTr="0011308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2768" w:rsidRPr="00072D8F" w:rsidRDefault="002F2768" w:rsidP="0011308E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Pomoc społeczna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34.726.978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34.605.192,50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22,21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99,65</w:t>
            </w:r>
          </w:p>
        </w:tc>
      </w:tr>
      <w:tr w:rsidR="002F2768" w:rsidRPr="0000230D" w:rsidTr="0011308E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853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Pozostałe zadania w zakresie polityki społecznej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3.797.931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3.788.981,86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2,43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99,76</w:t>
            </w:r>
          </w:p>
        </w:tc>
      </w:tr>
      <w:tr w:rsidR="002F2768" w:rsidRPr="0000230D" w:rsidTr="0011308E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Edukacyjna opieka wychowawcza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11.364.744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11.062.389,02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7,10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97,34</w:t>
            </w:r>
          </w:p>
        </w:tc>
      </w:tr>
      <w:tr w:rsidR="002F2768" w:rsidRPr="0000230D" w:rsidTr="0011308E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Gospodarka komunalna i ochrona środowiska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641.058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615.424,44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2F2768" w:rsidRPr="0000230D" w:rsidTr="0011308E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Kultura i ochrona dziedzictwa narodowego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219.270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216.390,40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98,69</w:t>
            </w:r>
          </w:p>
        </w:tc>
      </w:tr>
      <w:tr w:rsidR="002F2768" w:rsidRPr="0000230D" w:rsidTr="0011308E">
        <w:trPr>
          <w:trHeight w:val="2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2768" w:rsidRPr="00072D8F" w:rsidRDefault="002F2768" w:rsidP="0011308E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926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 xml:space="preserve">Kultura fizyczna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39043E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1.385.350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right"/>
              <w:rPr>
                <w:sz w:val="20"/>
                <w:szCs w:val="20"/>
              </w:rPr>
            </w:pPr>
            <w:r w:rsidRPr="00FA4204">
              <w:rPr>
                <w:sz w:val="20"/>
                <w:szCs w:val="20"/>
              </w:rPr>
              <w:t>884.264,03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FA4204" w:rsidRDefault="00E248A7" w:rsidP="0011308E">
            <w:pPr>
              <w:jc w:val="center"/>
              <w:rPr>
                <w:color w:val="000000"/>
                <w:sz w:val="20"/>
                <w:szCs w:val="20"/>
              </w:rPr>
            </w:pPr>
            <w:r w:rsidRPr="00FA4204">
              <w:rPr>
                <w:color w:val="000000"/>
                <w:sz w:val="20"/>
                <w:szCs w:val="20"/>
              </w:rPr>
              <w:t>63,83</w:t>
            </w:r>
          </w:p>
        </w:tc>
      </w:tr>
      <w:tr w:rsidR="002F2768" w:rsidRPr="00820FB5" w:rsidTr="0011308E">
        <w:trPr>
          <w:trHeight w:val="248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2768" w:rsidRPr="00072D8F" w:rsidRDefault="002F2768" w:rsidP="0011308E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072D8F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E45182" w:rsidRDefault="0039043E" w:rsidP="0011308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161.161.076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E45182" w:rsidRDefault="00E248A7" w:rsidP="0011308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155.842.406,72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E45182" w:rsidRDefault="002F2768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 w:rsidRPr="00E45182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2768" w:rsidRPr="00E45182" w:rsidRDefault="00E248A7" w:rsidP="001130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96,70</w:t>
            </w:r>
          </w:p>
        </w:tc>
      </w:tr>
    </w:tbl>
    <w:p w:rsidR="002F2768" w:rsidRDefault="002F2768" w:rsidP="002F2768">
      <w:pPr>
        <w:ind w:firstLine="600"/>
        <w:jc w:val="both"/>
        <w:rPr>
          <w:iCs/>
        </w:rPr>
      </w:pPr>
    </w:p>
    <w:p w:rsidR="008807AB" w:rsidRDefault="008807AB" w:rsidP="002F2768">
      <w:pPr>
        <w:ind w:firstLine="600"/>
        <w:jc w:val="both"/>
        <w:rPr>
          <w:iCs/>
        </w:rPr>
      </w:pPr>
    </w:p>
    <w:p w:rsidR="00662927" w:rsidRPr="00FA4204" w:rsidRDefault="002F2768" w:rsidP="00DD464B">
      <w:pPr>
        <w:ind w:firstLine="600"/>
        <w:jc w:val="both"/>
        <w:rPr>
          <w:iCs/>
        </w:rPr>
      </w:pPr>
      <w:r w:rsidRPr="00FA4204">
        <w:rPr>
          <w:iCs/>
        </w:rPr>
        <w:t xml:space="preserve">Z tabeli nr 4 wynika, </w:t>
      </w:r>
      <w:r w:rsidR="00E55A06" w:rsidRPr="00FA4204">
        <w:rPr>
          <w:iCs/>
        </w:rPr>
        <w:t xml:space="preserve">że </w:t>
      </w:r>
      <w:r w:rsidR="00662927" w:rsidRPr="00FA4204">
        <w:rPr>
          <w:iCs/>
        </w:rPr>
        <w:t>w dziale</w:t>
      </w:r>
      <w:r w:rsidR="006927C5" w:rsidRPr="00FA4204">
        <w:rPr>
          <w:szCs w:val="19"/>
        </w:rPr>
        <w:t xml:space="preserve"> 758 „Różne rozliczenia</w:t>
      </w:r>
      <w:r w:rsidR="00662927" w:rsidRPr="00FA4204">
        <w:rPr>
          <w:szCs w:val="19"/>
        </w:rPr>
        <w:t>”,</w:t>
      </w:r>
      <w:r w:rsidR="00662927" w:rsidRPr="00FA4204">
        <w:rPr>
          <w:bCs/>
          <w:iCs/>
        </w:rPr>
        <w:t xml:space="preserve"> zrealizowano wydatki </w:t>
      </w:r>
      <w:r w:rsidR="00662927" w:rsidRPr="00FA4204">
        <w:rPr>
          <w:bCs/>
          <w:iCs/>
        </w:rPr>
        <w:br/>
      </w:r>
      <w:r w:rsidR="006927C5" w:rsidRPr="00FA4204">
        <w:rPr>
          <w:bCs/>
          <w:iCs/>
        </w:rPr>
        <w:t>na poziomie 11,26</w:t>
      </w:r>
      <w:r w:rsidR="00662927" w:rsidRPr="00FA4204">
        <w:rPr>
          <w:bCs/>
          <w:iCs/>
        </w:rPr>
        <w:t xml:space="preserve"> % środków zaplanowanych, co wynika </w:t>
      </w:r>
      <w:r w:rsidR="006927C5" w:rsidRPr="00FA4204">
        <w:rPr>
          <w:bCs/>
          <w:iCs/>
        </w:rPr>
        <w:t xml:space="preserve">z niewystąpienia okoliczności wskazujących na potrzebę uruchomienia </w:t>
      </w:r>
      <w:r w:rsidR="006108DF">
        <w:rPr>
          <w:bCs/>
          <w:iCs/>
        </w:rPr>
        <w:t xml:space="preserve">środków z </w:t>
      </w:r>
      <w:r w:rsidR="006927C5" w:rsidRPr="00FA4204">
        <w:rPr>
          <w:bCs/>
          <w:iCs/>
        </w:rPr>
        <w:t>rezerw</w:t>
      </w:r>
      <w:r w:rsidR="0043492E" w:rsidRPr="00FA4204">
        <w:rPr>
          <w:bCs/>
          <w:iCs/>
        </w:rPr>
        <w:t xml:space="preserve">y ogólnej i </w:t>
      </w:r>
      <w:r w:rsidR="00B633DA">
        <w:rPr>
          <w:bCs/>
          <w:iCs/>
        </w:rPr>
        <w:t xml:space="preserve">rezerw </w:t>
      </w:r>
      <w:r w:rsidR="0043492E" w:rsidRPr="00FA4204">
        <w:rPr>
          <w:bCs/>
          <w:iCs/>
        </w:rPr>
        <w:t>celowych</w:t>
      </w:r>
      <w:r w:rsidR="006927C5" w:rsidRPr="00FA4204">
        <w:rPr>
          <w:bCs/>
          <w:iCs/>
        </w:rPr>
        <w:t>.</w:t>
      </w:r>
    </w:p>
    <w:p w:rsidR="00DD464B" w:rsidRPr="00FA4204" w:rsidRDefault="00662927" w:rsidP="00DD464B">
      <w:pPr>
        <w:ind w:firstLine="600"/>
        <w:jc w:val="both"/>
        <w:rPr>
          <w:iCs/>
        </w:rPr>
      </w:pPr>
      <w:r w:rsidRPr="00FA4204">
        <w:rPr>
          <w:iCs/>
        </w:rPr>
        <w:t>W</w:t>
      </w:r>
      <w:r w:rsidR="00E55A06" w:rsidRPr="00FA4204">
        <w:rPr>
          <w:iCs/>
        </w:rPr>
        <w:t xml:space="preserve"> dziale</w:t>
      </w:r>
      <w:r w:rsidR="00E55A06" w:rsidRPr="00FA4204">
        <w:rPr>
          <w:szCs w:val="19"/>
        </w:rPr>
        <w:t xml:space="preserve"> 926 „Kultura fizyczna”,</w:t>
      </w:r>
      <w:r w:rsidR="00E55A06" w:rsidRPr="00FA4204">
        <w:rPr>
          <w:bCs/>
          <w:iCs/>
        </w:rPr>
        <w:t xml:space="preserve"> zrealizowano wydatki na poziomie 63,83 % środków zaplanowanych, co wynika </w:t>
      </w:r>
      <w:r w:rsidR="00E55A06" w:rsidRPr="00FA4204">
        <w:rPr>
          <w:iCs/>
        </w:rPr>
        <w:t xml:space="preserve">głównie z </w:t>
      </w:r>
      <w:r w:rsidR="00DD464B" w:rsidRPr="00FA4204">
        <w:rPr>
          <w:iCs/>
        </w:rPr>
        <w:t xml:space="preserve">nieponiesienia wydatku związanego z </w:t>
      </w:r>
      <w:r w:rsidR="0011012D" w:rsidRPr="00FA4204">
        <w:t>dotacją celową</w:t>
      </w:r>
      <w:r w:rsidR="00DD464B" w:rsidRPr="00FA4204">
        <w:t xml:space="preserve"> na pomoc finansową udzielaną między jednostkami samorządu terytorialnego na </w:t>
      </w:r>
      <w:r w:rsidR="00DD464B" w:rsidRPr="00FA4204">
        <w:lastRenderedPageBreak/>
        <w:t>dofinansowanie</w:t>
      </w:r>
      <w:r w:rsidR="0011012D" w:rsidRPr="00FA4204">
        <w:t xml:space="preserve"> własnych zadań inwestycyjnych </w:t>
      </w:r>
      <w:r w:rsidR="00DD464B" w:rsidRPr="00FA4204">
        <w:t xml:space="preserve">i zakupów inwestycyjnych (pomoc </w:t>
      </w:r>
      <w:r w:rsidR="00DD464B" w:rsidRPr="00FA4204">
        <w:rPr>
          <w:iCs/>
        </w:rPr>
        <w:t>dla Gminy i Miasta Pelplin na dofinansowanie zadania inwestycyjnego pn.: „Modernizacja Stadionu Miejskiego w Pelplinie – etap I (budowa boiska ze sztuczną murawą z elementami infrastruktury lekkoatle</w:t>
      </w:r>
      <w:r w:rsidR="0011012D" w:rsidRPr="00FA4204">
        <w:rPr>
          <w:iCs/>
        </w:rPr>
        <w:t xml:space="preserve">tycznej)” - zaplanowano środki </w:t>
      </w:r>
      <w:r w:rsidR="00DD464B" w:rsidRPr="00FA4204">
        <w:rPr>
          <w:iCs/>
        </w:rPr>
        <w:t>w kwocie 500.000 zł.).</w:t>
      </w:r>
    </w:p>
    <w:p w:rsidR="002849FF" w:rsidRPr="00FA4204" w:rsidRDefault="002849FF" w:rsidP="002849FF">
      <w:pPr>
        <w:pStyle w:val="Tekstpodstawowy3"/>
        <w:tabs>
          <w:tab w:val="left" w:pos="0"/>
        </w:tabs>
        <w:ind w:firstLine="600"/>
        <w:rPr>
          <w:iCs/>
        </w:rPr>
      </w:pPr>
      <w:r w:rsidRPr="00FA4204">
        <w:rPr>
          <w:bCs/>
          <w:iCs/>
        </w:rPr>
        <w:t xml:space="preserve">W dziale 700 „Gospodarka mieszkaniowa” zrealizowano wydatki na poziomie 89,84 % środków zaplanowanych, co wynika </w:t>
      </w:r>
      <w:r w:rsidRPr="00FA4204">
        <w:rPr>
          <w:iCs/>
        </w:rPr>
        <w:t xml:space="preserve">głównie z niskiego wykonania wydatków związanych </w:t>
      </w:r>
      <w:r w:rsidRPr="00FA4204">
        <w:rPr>
          <w:iCs/>
        </w:rPr>
        <w:br/>
        <w:t>z zakupem usług.</w:t>
      </w:r>
    </w:p>
    <w:p w:rsidR="005E43CF" w:rsidRPr="00FA4204" w:rsidRDefault="005E43CF" w:rsidP="00D15CB4">
      <w:pPr>
        <w:ind w:firstLine="600"/>
        <w:jc w:val="both"/>
        <w:rPr>
          <w:iCs/>
        </w:rPr>
      </w:pPr>
      <w:r w:rsidRPr="00FA4204">
        <w:t xml:space="preserve">W dziale 801 „Oświata i wychowanie” zrealizowano wydatki </w:t>
      </w:r>
      <w:r w:rsidR="007855F3" w:rsidRPr="00FA4204">
        <w:t>na</w:t>
      </w:r>
      <w:r w:rsidR="005432FA" w:rsidRPr="00FA4204">
        <w:t xml:space="preserve"> po</w:t>
      </w:r>
      <w:r w:rsidR="007855F3" w:rsidRPr="00FA4204">
        <w:t>ziomie 95</w:t>
      </w:r>
      <w:r w:rsidRPr="00FA4204">
        <w:t>,</w:t>
      </w:r>
      <w:r w:rsidR="007855F3" w:rsidRPr="00FA4204">
        <w:t>36</w:t>
      </w:r>
      <w:r w:rsidRPr="00FA4204">
        <w:t xml:space="preserve"> % środków zaplanowanych, co wynika głównie z </w:t>
      </w:r>
      <w:r w:rsidR="00EB1EA4" w:rsidRPr="00FA4204">
        <w:t xml:space="preserve">nieponiesienia wydatków związanych </w:t>
      </w:r>
      <w:r w:rsidR="007A3A14" w:rsidRPr="00FA4204">
        <w:br/>
      </w:r>
      <w:r w:rsidR="00EB1EA4" w:rsidRPr="00FA4204">
        <w:t xml:space="preserve">z realizacją </w:t>
      </w:r>
      <w:r w:rsidR="00F635CE" w:rsidRPr="00FA4204">
        <w:t>projektów</w:t>
      </w:r>
      <w:r w:rsidR="00296E49" w:rsidRPr="00FA4204">
        <w:t xml:space="preserve"> </w:t>
      </w:r>
      <w:r w:rsidRPr="00FA4204">
        <w:t>finansowanych z udziałem środków europejskich (dotyc</w:t>
      </w:r>
      <w:r w:rsidR="00F635CE" w:rsidRPr="00FA4204">
        <w:t>zy</w:t>
      </w:r>
      <w:r w:rsidRPr="00FA4204">
        <w:t xml:space="preserve"> projektów: pn.: „Zdolni z Pomorza – Powiat Tczewski”</w:t>
      </w:r>
      <w:r w:rsidR="00EB1EA4" w:rsidRPr="00FA4204">
        <w:t xml:space="preserve">; </w:t>
      </w:r>
      <w:r w:rsidRPr="00FA4204">
        <w:t>pn.: „Wiedza to potęga – poprawa jakości edukacji ogólnej w szkołach Powiatu Tczewskiego”</w:t>
      </w:r>
      <w:r w:rsidR="00EB1EA4" w:rsidRPr="00FA4204">
        <w:t xml:space="preserve"> oraz pn.: „Postaw na dobry zawód – podniesienie jakości edukacji zawodowej w powiecie tczewskim”</w:t>
      </w:r>
      <w:r w:rsidR="00634C67" w:rsidRPr="00FA4204">
        <w:t xml:space="preserve">) oraz </w:t>
      </w:r>
      <w:r w:rsidR="00634C67" w:rsidRPr="00FA4204">
        <w:rPr>
          <w:iCs/>
        </w:rPr>
        <w:t>nieponiesienia wydatku dotyczącego zadania inwestycyjnego</w:t>
      </w:r>
      <w:r w:rsidR="00157B51" w:rsidRPr="00FA4204">
        <w:rPr>
          <w:iCs/>
        </w:rPr>
        <w:t>, realizowanego przez I Liceum Ogólnokształcące w Tczewie</w:t>
      </w:r>
      <w:r w:rsidR="00F143DA" w:rsidRPr="00FA4204">
        <w:rPr>
          <w:iCs/>
        </w:rPr>
        <w:t>,</w:t>
      </w:r>
      <w:r w:rsidR="00634C67" w:rsidRPr="00FA4204">
        <w:rPr>
          <w:iCs/>
        </w:rPr>
        <w:t xml:space="preserve"> pn.: „Remont kapitalny boiska wielofunkcyjnego” - zaplanowano środki w kwocie 54.5</w:t>
      </w:r>
      <w:r w:rsidR="00157B51" w:rsidRPr="00FA4204">
        <w:rPr>
          <w:iCs/>
        </w:rPr>
        <w:t>00 zł.</w:t>
      </w:r>
    </w:p>
    <w:p w:rsidR="00366040" w:rsidRPr="00FA4204" w:rsidRDefault="00366040" w:rsidP="00366040">
      <w:pPr>
        <w:pStyle w:val="Tekstpodstawowy"/>
        <w:ind w:firstLine="600"/>
        <w:rPr>
          <w:sz w:val="24"/>
          <w:szCs w:val="19"/>
        </w:rPr>
      </w:pPr>
      <w:r w:rsidRPr="00FA4204">
        <w:rPr>
          <w:iCs/>
          <w:sz w:val="24"/>
        </w:rPr>
        <w:t xml:space="preserve">W dziale 851 „Ochrona zdrowia” zrealizowano wydatki w 95,49 % środków zaplanowanych, </w:t>
      </w:r>
      <w:r w:rsidRPr="00FA4204">
        <w:rPr>
          <w:bCs/>
          <w:iCs/>
          <w:sz w:val="24"/>
        </w:rPr>
        <w:t xml:space="preserve">co wynika głównie </w:t>
      </w:r>
      <w:r w:rsidRPr="00FA4204">
        <w:rPr>
          <w:iCs/>
          <w:sz w:val="24"/>
        </w:rPr>
        <w:t xml:space="preserve">z niższego wykonania wydatków związanych z </w:t>
      </w:r>
      <w:r w:rsidRPr="00FA4204">
        <w:rPr>
          <w:sz w:val="24"/>
          <w:szCs w:val="19"/>
        </w:rPr>
        <w:t>realizacją programów z zakresu profilaktyki zdrowotnej</w:t>
      </w:r>
      <w:r w:rsidRPr="00FA4204">
        <w:rPr>
          <w:sz w:val="24"/>
        </w:rPr>
        <w:t xml:space="preserve"> oraz składek na ubezpieczenie zdrowotne </w:t>
      </w:r>
      <w:r w:rsidRPr="00FA4204">
        <w:rPr>
          <w:sz w:val="24"/>
        </w:rPr>
        <w:br/>
        <w:t>za osoby bezrobotne bez prawa do zasiłku.</w:t>
      </w:r>
    </w:p>
    <w:p w:rsidR="007A7E94" w:rsidRPr="00FA4204" w:rsidRDefault="007A7E94" w:rsidP="007A7E94">
      <w:pPr>
        <w:ind w:firstLine="600"/>
        <w:jc w:val="both"/>
        <w:rPr>
          <w:iCs/>
        </w:rPr>
      </w:pPr>
      <w:r w:rsidRPr="00FA4204">
        <w:rPr>
          <w:bCs/>
          <w:iCs/>
        </w:rPr>
        <w:t xml:space="preserve">W dziale 900 „Gospodarka komunalna i ochrona środowiska” zrealizowano wydatki </w:t>
      </w:r>
      <w:r w:rsidRPr="00FA4204">
        <w:rPr>
          <w:bCs/>
          <w:iCs/>
        </w:rPr>
        <w:br/>
        <w:t xml:space="preserve">na poziomie 96,00 % środków zaplanowanych, co wynika </w:t>
      </w:r>
      <w:r w:rsidRPr="00FA4204">
        <w:rPr>
          <w:iCs/>
        </w:rPr>
        <w:t xml:space="preserve">głównie z niższego wykonania wydatków związanych z </w:t>
      </w:r>
      <w:r w:rsidR="00064632" w:rsidRPr="00FA4204">
        <w:rPr>
          <w:iCs/>
        </w:rPr>
        <w:t>zakupem usług.</w:t>
      </w:r>
    </w:p>
    <w:p w:rsidR="002A3B5E" w:rsidRPr="00FA4204" w:rsidRDefault="00AD4A18" w:rsidP="00AD4A18">
      <w:pPr>
        <w:ind w:firstLine="600"/>
        <w:jc w:val="both"/>
      </w:pPr>
      <w:r w:rsidRPr="00FA4204">
        <w:rPr>
          <w:bCs/>
          <w:iCs/>
        </w:rPr>
        <w:t xml:space="preserve">W dziale 757 „Obsługa długu publicznego” zrealizowano wydatki w 96,08 % środków zaplanowanych, co wynika głównie z nieponiesienia, w 2016 roku, wydatków związanych </w:t>
      </w:r>
      <w:r w:rsidRPr="00FA4204">
        <w:rPr>
          <w:bCs/>
          <w:iCs/>
        </w:rPr>
        <w:br/>
        <w:t xml:space="preserve">z </w:t>
      </w:r>
      <w:r w:rsidRPr="00FA4204">
        <w:t>poręczeniem kredytu, zaciągniętego przez Szpital Rehabilitacyjny i Opieki Długoterminowej – Samodzielny Publiczny Zakład Opieki Zdrowotnej w Tczewie, który to kredyt został przejęty przez Tczewskie Centrum Zdrowia Spółka z o.o. w Tczewie (obecnie kredyt jest spłacany</w:t>
      </w:r>
      <w:r w:rsidR="004532A4" w:rsidRPr="00FA4204">
        <w:t xml:space="preserve"> przez Szpitale Tczewskie S.A.).</w:t>
      </w:r>
      <w:r w:rsidRPr="00FA4204">
        <w:t xml:space="preserve"> </w:t>
      </w:r>
    </w:p>
    <w:p w:rsidR="002A3B5E" w:rsidRPr="00FA4204" w:rsidRDefault="006F2267" w:rsidP="002A3B5E">
      <w:pPr>
        <w:ind w:firstLine="600"/>
        <w:jc w:val="both"/>
        <w:rPr>
          <w:iCs/>
        </w:rPr>
      </w:pPr>
      <w:r w:rsidRPr="00FA4204">
        <w:rPr>
          <w:iCs/>
        </w:rPr>
        <w:t>W</w:t>
      </w:r>
      <w:r w:rsidR="002A3B5E" w:rsidRPr="00FA4204">
        <w:rPr>
          <w:iCs/>
        </w:rPr>
        <w:t xml:space="preserve"> dziale</w:t>
      </w:r>
      <w:r w:rsidR="002A3B5E" w:rsidRPr="00FA4204">
        <w:rPr>
          <w:szCs w:val="19"/>
        </w:rPr>
        <w:t xml:space="preserve"> 854 „Edukacyjna opieka wychowawcza”,</w:t>
      </w:r>
      <w:r w:rsidR="002A3B5E" w:rsidRPr="00FA4204">
        <w:rPr>
          <w:bCs/>
          <w:iCs/>
        </w:rPr>
        <w:t xml:space="preserve"> zrealizowano wydatki na poziomie 97,34 % środków zaplanowanych, co wynika </w:t>
      </w:r>
      <w:r w:rsidR="002A3B5E" w:rsidRPr="00FA4204">
        <w:rPr>
          <w:iCs/>
        </w:rPr>
        <w:t>głównie z nieponiesienia wydatku dotyczącego zadania inwestycyjnego</w:t>
      </w:r>
      <w:r w:rsidR="00870082" w:rsidRPr="00FA4204">
        <w:rPr>
          <w:iCs/>
        </w:rPr>
        <w:t>, realizowanego przez Zespół Szkół Ekonomicznych w Tczewie,</w:t>
      </w:r>
      <w:r w:rsidRPr="00FA4204">
        <w:rPr>
          <w:iCs/>
        </w:rPr>
        <w:t xml:space="preserve"> </w:t>
      </w:r>
      <w:r w:rsidR="00F143DA" w:rsidRPr="00FA4204">
        <w:rPr>
          <w:iCs/>
        </w:rPr>
        <w:br/>
      </w:r>
      <w:r w:rsidR="002A3B5E" w:rsidRPr="00FA4204">
        <w:rPr>
          <w:iCs/>
        </w:rPr>
        <w:t>pn.: „Modernizacja łazienek młodzieżowych na II piętrze w budynku internatu” - zaplanowano środki w kwocie 5</w:t>
      </w:r>
      <w:r w:rsidRPr="00FA4204">
        <w:rPr>
          <w:iCs/>
        </w:rPr>
        <w:t>0.000 zł.</w:t>
      </w:r>
    </w:p>
    <w:p w:rsidR="008807AB" w:rsidRPr="00FA4204" w:rsidRDefault="00AD4A18" w:rsidP="00C77FB6">
      <w:pPr>
        <w:ind w:firstLine="600"/>
        <w:jc w:val="both"/>
        <w:rPr>
          <w:iCs/>
        </w:rPr>
      </w:pPr>
      <w:r w:rsidRPr="00FA4204">
        <w:t xml:space="preserve"> </w:t>
      </w:r>
      <w:r w:rsidR="004B2E74" w:rsidRPr="00FA4204">
        <w:rPr>
          <w:bCs/>
          <w:iCs/>
        </w:rPr>
        <w:t xml:space="preserve">W dziale 630 „Turystyka” zrealizowano wydatki na poziomie 97,36 % środków zaplanowanych, co wynika </w:t>
      </w:r>
      <w:r w:rsidR="004B2E74" w:rsidRPr="00FA4204">
        <w:rPr>
          <w:iCs/>
        </w:rPr>
        <w:t xml:space="preserve">głównie z niższego wykonania wydatków związanych z </w:t>
      </w:r>
      <w:r w:rsidR="000348F9" w:rsidRPr="00FA4204">
        <w:rPr>
          <w:iCs/>
        </w:rPr>
        <w:t>różnymi</w:t>
      </w:r>
      <w:r w:rsidR="00C440E8" w:rsidRPr="00FA4204">
        <w:rPr>
          <w:iCs/>
        </w:rPr>
        <w:t xml:space="preserve"> opłat</w:t>
      </w:r>
      <w:r w:rsidR="000348F9" w:rsidRPr="00FA4204">
        <w:rPr>
          <w:iCs/>
        </w:rPr>
        <w:t>ami i składkami</w:t>
      </w:r>
      <w:r w:rsidR="00C440E8" w:rsidRPr="00FA4204">
        <w:rPr>
          <w:iCs/>
        </w:rPr>
        <w:t>.</w:t>
      </w:r>
    </w:p>
    <w:p w:rsidR="002F2768" w:rsidRPr="00FA4204" w:rsidRDefault="002F2768" w:rsidP="002F2768">
      <w:pPr>
        <w:pStyle w:val="Tekstpodstawowy3"/>
        <w:tabs>
          <w:tab w:val="left" w:pos="0"/>
        </w:tabs>
        <w:rPr>
          <w:szCs w:val="24"/>
        </w:rPr>
      </w:pPr>
    </w:p>
    <w:p w:rsidR="002F2768" w:rsidRPr="00FA4204" w:rsidRDefault="002F2768" w:rsidP="002F2768">
      <w:pPr>
        <w:pStyle w:val="Tekstpodstawowy3"/>
        <w:tabs>
          <w:tab w:val="left" w:pos="0"/>
        </w:tabs>
        <w:rPr>
          <w:szCs w:val="24"/>
        </w:rPr>
      </w:pPr>
    </w:p>
    <w:p w:rsidR="002F2768" w:rsidRPr="00FA4204" w:rsidRDefault="002F2768" w:rsidP="002F2768">
      <w:pPr>
        <w:pStyle w:val="Tekstpodstawowy3"/>
        <w:tabs>
          <w:tab w:val="left" w:pos="0"/>
        </w:tabs>
        <w:rPr>
          <w:szCs w:val="24"/>
        </w:rPr>
      </w:pPr>
      <w:r w:rsidRPr="00FA4204">
        <w:rPr>
          <w:szCs w:val="24"/>
        </w:rPr>
        <w:tab/>
        <w:t>P</w:t>
      </w:r>
      <w:r w:rsidR="00363CF6" w:rsidRPr="00FA4204">
        <w:rPr>
          <w:szCs w:val="24"/>
        </w:rPr>
        <w:t>onadto, w</w:t>
      </w:r>
      <w:r w:rsidRPr="00FA4204">
        <w:rPr>
          <w:szCs w:val="24"/>
        </w:rPr>
        <w:t xml:space="preserve"> 2016 roku, dochody własne gromadzone były jedynie przez </w:t>
      </w:r>
      <w:r w:rsidR="008C5C5F" w:rsidRPr="00FA4204">
        <w:rPr>
          <w:szCs w:val="24"/>
        </w:rPr>
        <w:t>Z</w:t>
      </w:r>
      <w:r w:rsidRPr="00FA4204">
        <w:rPr>
          <w:szCs w:val="24"/>
        </w:rPr>
        <w:t>espół Placówek Specjalnych w Tczewie. Źródłem dochodów własnych tej jednostki była darowizna w postaci pieniężnej</w:t>
      </w:r>
      <w:r w:rsidR="00363CF6" w:rsidRPr="00FA4204">
        <w:rPr>
          <w:szCs w:val="24"/>
        </w:rPr>
        <w:t xml:space="preserve"> oraz wpływy z różnych dochodów</w:t>
      </w:r>
      <w:r w:rsidR="008C5C5F" w:rsidRPr="00FA4204">
        <w:rPr>
          <w:szCs w:val="24"/>
        </w:rPr>
        <w:t>.</w:t>
      </w:r>
    </w:p>
    <w:p w:rsidR="002F2768" w:rsidRPr="00FA4204" w:rsidRDefault="002F2768" w:rsidP="002F2768">
      <w:pPr>
        <w:pStyle w:val="Tekstpodstawowy3"/>
        <w:tabs>
          <w:tab w:val="left" w:pos="0"/>
        </w:tabs>
        <w:rPr>
          <w:szCs w:val="24"/>
        </w:rPr>
      </w:pPr>
      <w:r w:rsidRPr="00FA4204">
        <w:rPr>
          <w:szCs w:val="24"/>
        </w:rPr>
        <w:t xml:space="preserve">Plan dochodów własnych w wysokości </w:t>
      </w:r>
      <w:r w:rsidR="008C5C5F" w:rsidRPr="00FA4204">
        <w:rPr>
          <w:szCs w:val="24"/>
        </w:rPr>
        <w:t>9.828</w:t>
      </w:r>
      <w:r w:rsidRPr="00FA4204">
        <w:rPr>
          <w:szCs w:val="24"/>
        </w:rPr>
        <w:t xml:space="preserve"> zł., wykonano w 99,9</w:t>
      </w:r>
      <w:r w:rsidR="008C5C5F" w:rsidRPr="00FA4204">
        <w:rPr>
          <w:szCs w:val="24"/>
        </w:rPr>
        <w:t>8</w:t>
      </w:r>
      <w:r w:rsidRPr="00FA4204">
        <w:rPr>
          <w:szCs w:val="24"/>
        </w:rPr>
        <w:t xml:space="preserve"> %  (</w:t>
      </w:r>
      <w:r w:rsidR="008C5C5F" w:rsidRPr="00FA4204">
        <w:rPr>
          <w:szCs w:val="24"/>
        </w:rPr>
        <w:t>9.825,79</w:t>
      </w:r>
      <w:r w:rsidRPr="00FA4204">
        <w:rPr>
          <w:szCs w:val="24"/>
        </w:rPr>
        <w:t xml:space="preserve"> zł.). </w:t>
      </w:r>
    </w:p>
    <w:p w:rsidR="002F2768" w:rsidRPr="00FA4204" w:rsidRDefault="002F2768" w:rsidP="002F2768">
      <w:pPr>
        <w:pStyle w:val="Tekstpodstawowy3"/>
        <w:tabs>
          <w:tab w:val="left" w:pos="0"/>
        </w:tabs>
        <w:rPr>
          <w:szCs w:val="24"/>
        </w:rPr>
      </w:pPr>
      <w:r w:rsidRPr="00FA4204">
        <w:rPr>
          <w:szCs w:val="24"/>
        </w:rPr>
        <w:t xml:space="preserve">Plan wydatków w wysokości </w:t>
      </w:r>
      <w:r w:rsidR="008C5C5F" w:rsidRPr="00FA4204">
        <w:rPr>
          <w:szCs w:val="24"/>
        </w:rPr>
        <w:t>9.828</w:t>
      </w:r>
      <w:r w:rsidRPr="00FA4204">
        <w:rPr>
          <w:szCs w:val="24"/>
        </w:rPr>
        <w:t xml:space="preserve"> zł., wykonano w </w:t>
      </w:r>
      <w:r w:rsidR="008C5C5F" w:rsidRPr="00FA4204">
        <w:rPr>
          <w:szCs w:val="24"/>
        </w:rPr>
        <w:t>99,98</w:t>
      </w:r>
      <w:r w:rsidRPr="00FA4204">
        <w:rPr>
          <w:szCs w:val="24"/>
        </w:rPr>
        <w:t xml:space="preserve"> %  (</w:t>
      </w:r>
      <w:r w:rsidR="008C5C5F" w:rsidRPr="00FA4204">
        <w:rPr>
          <w:szCs w:val="24"/>
        </w:rPr>
        <w:t>9.825,79</w:t>
      </w:r>
      <w:r w:rsidRPr="00FA4204">
        <w:rPr>
          <w:szCs w:val="24"/>
        </w:rPr>
        <w:t xml:space="preserve"> zł.). </w:t>
      </w:r>
    </w:p>
    <w:p w:rsidR="002F2768" w:rsidRPr="00FA4204" w:rsidRDefault="002F2768" w:rsidP="002F2768">
      <w:pPr>
        <w:pStyle w:val="Tekstpodstawowy"/>
        <w:rPr>
          <w:sz w:val="24"/>
          <w:szCs w:val="19"/>
        </w:rPr>
      </w:pPr>
    </w:p>
    <w:p w:rsidR="002F2768" w:rsidRPr="00FA4204" w:rsidRDefault="002F2768" w:rsidP="002F2768">
      <w:pPr>
        <w:pStyle w:val="Tekstpodstawowy"/>
        <w:ind w:firstLine="708"/>
        <w:rPr>
          <w:sz w:val="24"/>
          <w:szCs w:val="19"/>
          <w:shd w:val="clear" w:color="auto" w:fill="FFFFFF"/>
        </w:rPr>
      </w:pPr>
      <w:r w:rsidRPr="00FA4204">
        <w:rPr>
          <w:sz w:val="24"/>
          <w:szCs w:val="19"/>
          <w:shd w:val="clear" w:color="auto" w:fill="FFFFFF"/>
        </w:rPr>
        <w:t>Planowane wydatki na rok 2016 na realizację przedsięwzięć, objętych wieloletnią prognozą finansową, wynosiły 22.927.377 zł. (zgodnie z uchwałą Rady Powiatu Tczewskiego Nr XIII/100/2015 z dnia 29 grudnia 2015 r. w sprawie przyjęcia wieloletniej prognozy finansowej Powiatu Tczewskiego na lata 2016-2026) i dotyczyły następujących zadań:</w:t>
      </w:r>
    </w:p>
    <w:p w:rsidR="002F2768" w:rsidRPr="00FA4204" w:rsidRDefault="002F2768" w:rsidP="002F2768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 xml:space="preserve"> „Erasmus+ „Czytelnictwo, piśmiennictwo w Europie: jaka przyszłość w kontekście cyfrowym?”” (kwota 17.377 zł.),</w:t>
      </w:r>
    </w:p>
    <w:p w:rsidR="002F2768" w:rsidRPr="00FA4204" w:rsidRDefault="002F2768" w:rsidP="002F2768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lastRenderedPageBreak/>
        <w:t>„Odśnieżanie i zwalczanie śliskości na jezdniach dróg powiatowych, zlokalizowanych na terenie miasta Tczew, przez Miasto Tczew” (kwota 30.000 zł.),</w:t>
      </w:r>
      <w:r w:rsidRPr="00FA4204">
        <w:rPr>
          <w:rFonts w:eastAsia="Arial" w:cs="Arial"/>
          <w:szCs w:val="19"/>
          <w:shd w:val="clear" w:color="auto" w:fill="FFFFFF"/>
        </w:rPr>
        <w:t xml:space="preserve"> </w:t>
      </w:r>
    </w:p>
    <w:p w:rsidR="002F2768" w:rsidRPr="00FA4204" w:rsidRDefault="002F2768" w:rsidP="002F2768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 xml:space="preserve">„Odśnieżanie i zwalczanie śliskości zimowej dróg powiatowych, przez  Gminę </w:t>
      </w:r>
      <w:r w:rsidRPr="00FA4204">
        <w:rPr>
          <w:rFonts w:eastAsia="Arial" w:cs="Arial"/>
          <w:shd w:val="clear" w:color="auto" w:fill="FFFFFF"/>
        </w:rPr>
        <w:br/>
        <w:t>i Miasto Pelplin” (kwota 85.000 zł.),</w:t>
      </w:r>
    </w:p>
    <w:p w:rsidR="002F2768" w:rsidRPr="00FA4204" w:rsidRDefault="002F2768" w:rsidP="002F2768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>„Odśnieżanie i zwalczanie śliskości zimowej dróg powiatowych, przez Miasto i Gminę Gniew” (kwota 105.000 zł.),</w:t>
      </w:r>
    </w:p>
    <w:p w:rsidR="002F2768" w:rsidRPr="00FA4204" w:rsidRDefault="002F2768" w:rsidP="002F2768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szCs w:val="19"/>
          <w:shd w:val="clear" w:color="auto" w:fill="FFFFFF"/>
        </w:rPr>
        <w:t>„Przebudowa drogi powiatowej 2806G (Miłobądz – stacja kolejowa Miłobądz) jako drogi dojazdowej do gruntów rolnych” (kwota 150.000 zł.),</w:t>
      </w:r>
    </w:p>
    <w:p w:rsidR="002F2768" w:rsidRPr="00FA4204" w:rsidRDefault="002F2768" w:rsidP="002F2768">
      <w:pPr>
        <w:pStyle w:val="Tekstpodstawowy"/>
        <w:numPr>
          <w:ilvl w:val="0"/>
          <w:numId w:val="20"/>
        </w:numPr>
        <w:suppressAutoHyphens/>
        <w:rPr>
          <w:sz w:val="24"/>
          <w:szCs w:val="19"/>
          <w:shd w:val="clear" w:color="auto" w:fill="FFFFFF"/>
        </w:rPr>
      </w:pPr>
      <w:r w:rsidRPr="00FA4204">
        <w:rPr>
          <w:sz w:val="24"/>
          <w:szCs w:val="19"/>
          <w:shd w:val="clear" w:color="auto" w:fill="FFFFFF"/>
        </w:rPr>
        <w:t>„Przebudowa drogi powiatowej nr 2820G (od granicy miasta Pelplin do skrzyżowania z drogą nr 227001G)” (kwota 300.000 zł.),</w:t>
      </w:r>
    </w:p>
    <w:p w:rsidR="002F2768" w:rsidRPr="00FA4204" w:rsidRDefault="002F2768" w:rsidP="002F2768">
      <w:pPr>
        <w:pStyle w:val="Tekstpodstawowy"/>
        <w:numPr>
          <w:ilvl w:val="0"/>
          <w:numId w:val="20"/>
        </w:numPr>
        <w:suppressAutoHyphens/>
        <w:rPr>
          <w:sz w:val="24"/>
          <w:szCs w:val="19"/>
          <w:shd w:val="clear" w:color="auto" w:fill="FFFFFF"/>
        </w:rPr>
      </w:pPr>
      <w:r w:rsidRPr="00FA4204">
        <w:rPr>
          <w:sz w:val="24"/>
          <w:szCs w:val="19"/>
          <w:shd w:val="clear" w:color="auto" w:fill="FFFFFF"/>
        </w:rPr>
        <w:t>„Przebudowa Mostu Tczewskiego – etap I” (kwota 19.190.000 zł.),</w:t>
      </w:r>
    </w:p>
    <w:p w:rsidR="002F2768" w:rsidRPr="00FA4204" w:rsidRDefault="002F2768" w:rsidP="002F2768">
      <w:pPr>
        <w:pStyle w:val="Tekstpodstawowy"/>
        <w:numPr>
          <w:ilvl w:val="0"/>
          <w:numId w:val="20"/>
        </w:numPr>
        <w:suppressAutoHyphens/>
        <w:rPr>
          <w:sz w:val="24"/>
          <w:szCs w:val="19"/>
          <w:shd w:val="clear" w:color="auto" w:fill="FFFFFF"/>
        </w:rPr>
      </w:pPr>
      <w:r w:rsidRPr="00FA4204">
        <w:rPr>
          <w:sz w:val="24"/>
          <w:szCs w:val="19"/>
          <w:shd w:val="clear" w:color="auto" w:fill="FFFFFF"/>
        </w:rPr>
        <w:t xml:space="preserve">„Rozbudowa drogi powiatowej nr 2810G Tczew-Gorzędziej-Rybaki-Gręblin </w:t>
      </w:r>
      <w:r w:rsidRPr="00FA4204">
        <w:rPr>
          <w:sz w:val="24"/>
          <w:szCs w:val="19"/>
          <w:shd w:val="clear" w:color="auto" w:fill="FFFFFF"/>
        </w:rPr>
        <w:br/>
        <w:t>(od granicy miasta Tczewa do drogi krajowej nr 22)” (kwota 3.000.000 zł.),</w:t>
      </w:r>
    </w:p>
    <w:p w:rsidR="002F2768" w:rsidRPr="00FA4204" w:rsidRDefault="002F2768" w:rsidP="002F2768">
      <w:pPr>
        <w:pStyle w:val="Tekstpodstawowy"/>
        <w:numPr>
          <w:ilvl w:val="0"/>
          <w:numId w:val="20"/>
        </w:numPr>
        <w:suppressAutoHyphens/>
        <w:rPr>
          <w:sz w:val="24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 xml:space="preserve"> </w:t>
      </w:r>
      <w:r w:rsidRPr="00FA4204">
        <w:rPr>
          <w:rFonts w:eastAsia="Arial" w:cs="Arial"/>
          <w:sz w:val="24"/>
          <w:shd w:val="clear" w:color="auto" w:fill="FFFFFF"/>
        </w:rPr>
        <w:t>„Termomodernizacja obiektów użyteczności publicznej” (kwota 50.000 zł.).</w:t>
      </w:r>
      <w:r w:rsidRPr="00FA4204">
        <w:rPr>
          <w:sz w:val="24"/>
          <w:shd w:val="clear" w:color="auto" w:fill="FFFFFF"/>
        </w:rPr>
        <w:t xml:space="preserve"> </w:t>
      </w:r>
    </w:p>
    <w:p w:rsidR="002F2768" w:rsidRPr="00FA4204" w:rsidRDefault="002F2768" w:rsidP="002F2768">
      <w:pPr>
        <w:suppressAutoHyphens/>
        <w:ind w:left="720"/>
        <w:jc w:val="both"/>
        <w:rPr>
          <w:szCs w:val="19"/>
          <w:shd w:val="clear" w:color="auto" w:fill="FFFFFF"/>
        </w:rPr>
      </w:pPr>
    </w:p>
    <w:p w:rsidR="002F2768" w:rsidRPr="00FA4204" w:rsidRDefault="002F2768" w:rsidP="002F2768">
      <w:pPr>
        <w:pStyle w:val="Tekstpodstawowy"/>
        <w:suppressAutoHyphens/>
        <w:rPr>
          <w:sz w:val="24"/>
          <w:szCs w:val="19"/>
          <w:shd w:val="clear" w:color="auto" w:fill="FFFFFF"/>
        </w:rPr>
      </w:pPr>
    </w:p>
    <w:p w:rsidR="002F2768" w:rsidRPr="00FA4204" w:rsidRDefault="002F2768" w:rsidP="002F2768">
      <w:pPr>
        <w:pStyle w:val="Tekstpodstawowy"/>
        <w:rPr>
          <w:sz w:val="24"/>
          <w:szCs w:val="19"/>
          <w:shd w:val="clear" w:color="auto" w:fill="FFFFFF"/>
        </w:rPr>
      </w:pPr>
      <w:r w:rsidRPr="00FA4204">
        <w:rPr>
          <w:sz w:val="24"/>
          <w:szCs w:val="19"/>
          <w:shd w:val="clear" w:color="auto" w:fill="FFFFFF"/>
        </w:rPr>
        <w:t xml:space="preserve">Natomiast, według stanu na dzień </w:t>
      </w:r>
      <w:r w:rsidR="003832B1" w:rsidRPr="00FA4204">
        <w:rPr>
          <w:sz w:val="24"/>
          <w:szCs w:val="19"/>
          <w:shd w:val="clear" w:color="auto" w:fill="FFFFFF"/>
        </w:rPr>
        <w:t>31 grudnia</w:t>
      </w:r>
      <w:r w:rsidRPr="00FA4204">
        <w:rPr>
          <w:sz w:val="24"/>
          <w:szCs w:val="19"/>
          <w:shd w:val="clear" w:color="auto" w:fill="FFFFFF"/>
        </w:rPr>
        <w:t xml:space="preserve"> 2016 roku, planowane wydatki na rok 2016 </w:t>
      </w:r>
      <w:r w:rsidRPr="00FA4204">
        <w:rPr>
          <w:sz w:val="24"/>
          <w:szCs w:val="19"/>
          <w:shd w:val="clear" w:color="auto" w:fill="FFFFFF"/>
        </w:rPr>
        <w:br/>
        <w:t xml:space="preserve">na realizację przedsięwzięć, objętych wieloletnią prognozą finansową, wyniosły </w:t>
      </w:r>
      <w:r w:rsidRPr="00FA4204">
        <w:rPr>
          <w:sz w:val="24"/>
          <w:szCs w:val="19"/>
          <w:shd w:val="clear" w:color="auto" w:fill="FFFFFF"/>
        </w:rPr>
        <w:br/>
      </w:r>
      <w:r w:rsidR="003832B1" w:rsidRPr="00FA4204">
        <w:rPr>
          <w:sz w:val="24"/>
          <w:szCs w:val="19"/>
          <w:shd w:val="clear" w:color="auto" w:fill="FFFFFF"/>
        </w:rPr>
        <w:t>22.992.356</w:t>
      </w:r>
      <w:r w:rsidR="003D3335" w:rsidRPr="00FA4204">
        <w:rPr>
          <w:sz w:val="24"/>
          <w:szCs w:val="19"/>
          <w:shd w:val="clear" w:color="auto" w:fill="FFFFFF"/>
        </w:rPr>
        <w:t xml:space="preserve"> </w:t>
      </w:r>
      <w:r w:rsidRPr="00FA4204">
        <w:rPr>
          <w:sz w:val="24"/>
          <w:szCs w:val="19"/>
          <w:shd w:val="clear" w:color="auto" w:fill="FFFFFF"/>
        </w:rPr>
        <w:t xml:space="preserve">zł. (zgodnie z uchwałą Rady Powiatu Tczewskiego Nr </w:t>
      </w:r>
      <w:r w:rsidR="00E327B8" w:rsidRPr="00FA4204">
        <w:rPr>
          <w:sz w:val="24"/>
          <w:szCs w:val="19"/>
          <w:shd w:val="clear" w:color="auto" w:fill="FFFFFF"/>
        </w:rPr>
        <w:t>XXIII/169</w:t>
      </w:r>
      <w:r w:rsidR="003832B1" w:rsidRPr="00FA4204">
        <w:rPr>
          <w:sz w:val="24"/>
          <w:szCs w:val="19"/>
          <w:shd w:val="clear" w:color="auto" w:fill="FFFFFF"/>
        </w:rPr>
        <w:t>/2016</w:t>
      </w:r>
      <w:r w:rsidRPr="00FA4204">
        <w:rPr>
          <w:sz w:val="24"/>
          <w:szCs w:val="19"/>
          <w:shd w:val="clear" w:color="auto" w:fill="FFFFFF"/>
        </w:rPr>
        <w:t xml:space="preserve"> z dnia </w:t>
      </w:r>
      <w:r w:rsidRPr="00FA4204">
        <w:rPr>
          <w:sz w:val="24"/>
          <w:szCs w:val="19"/>
          <w:shd w:val="clear" w:color="auto" w:fill="FFFFFF"/>
        </w:rPr>
        <w:br/>
      </w:r>
      <w:r w:rsidR="007C3823" w:rsidRPr="00FA4204">
        <w:rPr>
          <w:sz w:val="24"/>
          <w:szCs w:val="19"/>
          <w:shd w:val="clear" w:color="auto" w:fill="FFFFFF"/>
        </w:rPr>
        <w:t>29 listopada</w:t>
      </w:r>
      <w:r w:rsidRPr="00FA4204">
        <w:rPr>
          <w:sz w:val="24"/>
          <w:szCs w:val="19"/>
          <w:shd w:val="clear" w:color="auto" w:fill="FFFFFF"/>
        </w:rPr>
        <w:t xml:space="preserve"> 2016 roku w sprawie zmiany uchwały Nr XIII/100/2015 Rady Powiatu Tczewskiego z dnia 29 grudnia 2015 r. w sprawie przyjęcia wieloletniej prognozy finansowej Powiatu Tczewskiego na lata 2016-2029). </w:t>
      </w:r>
    </w:p>
    <w:p w:rsidR="002F2768" w:rsidRPr="00FA4204" w:rsidRDefault="002F2768" w:rsidP="002F2768">
      <w:pPr>
        <w:pStyle w:val="Tekstpodstawowy"/>
        <w:rPr>
          <w:sz w:val="24"/>
          <w:szCs w:val="19"/>
          <w:shd w:val="clear" w:color="auto" w:fill="FFFFFF"/>
        </w:rPr>
      </w:pPr>
      <w:r w:rsidRPr="00FA4204">
        <w:rPr>
          <w:sz w:val="24"/>
          <w:szCs w:val="19"/>
          <w:shd w:val="clear" w:color="auto" w:fill="FFFFFF"/>
        </w:rPr>
        <w:t xml:space="preserve">W stosunku do planu pierwotnego wydatki uległy </w:t>
      </w:r>
      <w:r w:rsidR="007C3823" w:rsidRPr="00FA4204">
        <w:rPr>
          <w:sz w:val="24"/>
          <w:szCs w:val="19"/>
          <w:shd w:val="clear" w:color="auto" w:fill="FFFFFF"/>
        </w:rPr>
        <w:t xml:space="preserve">zwiększeniu </w:t>
      </w:r>
      <w:r w:rsidRPr="00FA4204">
        <w:rPr>
          <w:sz w:val="24"/>
          <w:szCs w:val="19"/>
          <w:shd w:val="clear" w:color="auto" w:fill="FFFFFF"/>
        </w:rPr>
        <w:t xml:space="preserve">o kwotę ogółem </w:t>
      </w:r>
      <w:r w:rsidRPr="00FA4204">
        <w:rPr>
          <w:sz w:val="24"/>
          <w:szCs w:val="19"/>
          <w:shd w:val="clear" w:color="auto" w:fill="FFFFFF"/>
        </w:rPr>
        <w:br/>
      </w:r>
      <w:r w:rsidR="003832B1" w:rsidRPr="00FA4204">
        <w:rPr>
          <w:sz w:val="24"/>
          <w:szCs w:val="19"/>
          <w:shd w:val="clear" w:color="auto" w:fill="FFFFFF"/>
        </w:rPr>
        <w:t>64.979</w:t>
      </w:r>
      <w:r w:rsidRPr="00FA4204">
        <w:rPr>
          <w:sz w:val="24"/>
          <w:szCs w:val="19"/>
          <w:shd w:val="clear" w:color="auto" w:fill="FFFFFF"/>
        </w:rPr>
        <w:t xml:space="preserve"> zł. (tj. o </w:t>
      </w:r>
      <w:r w:rsidR="003832B1" w:rsidRPr="00FA4204">
        <w:rPr>
          <w:sz w:val="24"/>
          <w:szCs w:val="19"/>
          <w:shd w:val="clear" w:color="auto" w:fill="FFFFFF"/>
        </w:rPr>
        <w:t>0,28</w:t>
      </w:r>
      <w:r w:rsidRPr="00FA4204">
        <w:rPr>
          <w:sz w:val="24"/>
          <w:szCs w:val="19"/>
          <w:shd w:val="clear" w:color="auto" w:fill="FFFFFF"/>
        </w:rPr>
        <w:t xml:space="preserve"> %).</w:t>
      </w:r>
    </w:p>
    <w:p w:rsidR="002F2768" w:rsidRPr="00FA4204" w:rsidRDefault="002F2768" w:rsidP="002F2768">
      <w:pPr>
        <w:pStyle w:val="Tekstpodstawowy"/>
        <w:rPr>
          <w:sz w:val="24"/>
          <w:szCs w:val="19"/>
          <w:shd w:val="clear" w:color="auto" w:fill="FFFFFF"/>
        </w:rPr>
      </w:pPr>
    </w:p>
    <w:p w:rsidR="002F2768" w:rsidRPr="00FA4204" w:rsidRDefault="002F2768" w:rsidP="002F2768">
      <w:pPr>
        <w:pStyle w:val="Tekstpodstawowy"/>
        <w:rPr>
          <w:sz w:val="24"/>
          <w:szCs w:val="19"/>
          <w:shd w:val="clear" w:color="auto" w:fill="FFFFFF"/>
        </w:rPr>
      </w:pPr>
      <w:r w:rsidRPr="00FA4204">
        <w:rPr>
          <w:sz w:val="24"/>
          <w:szCs w:val="19"/>
          <w:shd w:val="clear" w:color="auto" w:fill="FFFFFF"/>
        </w:rPr>
        <w:t xml:space="preserve">Po uwzględnieniu zmian, na dzień </w:t>
      </w:r>
      <w:r w:rsidR="003832B1" w:rsidRPr="00FA4204">
        <w:rPr>
          <w:sz w:val="24"/>
          <w:szCs w:val="19"/>
          <w:shd w:val="clear" w:color="auto" w:fill="FFFFFF"/>
        </w:rPr>
        <w:t>31 grudnia</w:t>
      </w:r>
      <w:r w:rsidRPr="00FA4204">
        <w:rPr>
          <w:sz w:val="24"/>
          <w:szCs w:val="19"/>
          <w:shd w:val="clear" w:color="auto" w:fill="FFFFFF"/>
        </w:rPr>
        <w:t xml:space="preserve"> 2016 roku, planowane na rok 2016 wydatki na poszczególne przedsięwzięcia kształtowały się następująco:</w:t>
      </w:r>
    </w:p>
    <w:p w:rsidR="00796593" w:rsidRPr="00FA4204" w:rsidRDefault="00796593" w:rsidP="002F2768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 xml:space="preserve">„Akademia Aktywnych” (kwota </w:t>
      </w:r>
      <w:r w:rsidR="003D3335" w:rsidRPr="00FA4204">
        <w:rPr>
          <w:rFonts w:eastAsia="Arial" w:cs="Arial"/>
          <w:shd w:val="clear" w:color="auto" w:fill="FFFFFF"/>
        </w:rPr>
        <w:t>117.415</w:t>
      </w:r>
      <w:r w:rsidRPr="00FA4204">
        <w:rPr>
          <w:rFonts w:eastAsia="Arial" w:cs="Arial"/>
          <w:shd w:val="clear" w:color="auto" w:fill="FFFFFF"/>
        </w:rPr>
        <w:t xml:space="preserve"> zł.</w:t>
      </w:r>
      <w:r w:rsidR="003D3335" w:rsidRPr="00FA4204">
        <w:rPr>
          <w:rFonts w:eastAsia="Arial" w:cs="Arial"/>
          <w:shd w:val="clear" w:color="auto" w:fill="FFFFFF"/>
        </w:rPr>
        <w:t>)</w:t>
      </w:r>
      <w:r w:rsidRPr="00FA4204">
        <w:rPr>
          <w:rFonts w:eastAsia="Arial" w:cs="Arial"/>
          <w:shd w:val="clear" w:color="auto" w:fill="FFFFFF"/>
        </w:rPr>
        <w:t>,</w:t>
      </w:r>
    </w:p>
    <w:p w:rsidR="00796593" w:rsidRPr="00FA4204" w:rsidRDefault="00796593" w:rsidP="002F2768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>„Aktywni i kompetentni – praktyka zagraniczna drogą na rynek pracy” (kwota 353.625 zł.),</w:t>
      </w:r>
    </w:p>
    <w:p w:rsidR="00796593" w:rsidRPr="00FA4204" w:rsidRDefault="00796593" w:rsidP="002F2768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>„Postaw na dobry zawód – podniesienie jakości edukacji zawodowej w powiecie tczewskim” (kwota 20.232 zł.),</w:t>
      </w:r>
    </w:p>
    <w:p w:rsidR="00796593" w:rsidRPr="00FA4204" w:rsidRDefault="00796593" w:rsidP="002F2768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 xml:space="preserve">„Wiedza to potęga – poprawa jakości edukacji </w:t>
      </w:r>
      <w:r w:rsidR="003B5795" w:rsidRPr="00FA4204">
        <w:rPr>
          <w:rFonts w:eastAsia="Arial" w:cs="Arial"/>
          <w:shd w:val="clear" w:color="auto" w:fill="FFFFFF"/>
        </w:rPr>
        <w:t xml:space="preserve">ogólnej </w:t>
      </w:r>
      <w:r w:rsidRPr="00FA4204">
        <w:rPr>
          <w:rFonts w:eastAsia="Arial" w:cs="Arial"/>
          <w:shd w:val="clear" w:color="auto" w:fill="FFFFFF"/>
        </w:rPr>
        <w:t>w szkołach Powiatu Tczewskiego” (kwota 1.422.862 zł.),</w:t>
      </w:r>
    </w:p>
    <w:p w:rsidR="00796593" w:rsidRPr="00FA4204" w:rsidRDefault="00796593" w:rsidP="002F2768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>„Zdolni z Pomorza- Powiat Tczewski” (kwota 37.644 zł.),</w:t>
      </w:r>
    </w:p>
    <w:p w:rsidR="00796593" w:rsidRPr="00FA4204" w:rsidRDefault="00796593" w:rsidP="002F2768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>„Nauki przyrodnicze po angielsku” (kwota 1.636 zł.),</w:t>
      </w:r>
    </w:p>
    <w:p w:rsidR="00796593" w:rsidRPr="00FA4204" w:rsidRDefault="00796593" w:rsidP="002F2768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>„Pilotażowe wdrażanie programowania w edukacji formalnej w oparciu o innowacje pedagogic</w:t>
      </w:r>
      <w:r w:rsidR="001E5927" w:rsidRPr="00FA4204">
        <w:rPr>
          <w:rFonts w:eastAsia="Arial" w:cs="Arial"/>
          <w:shd w:val="clear" w:color="auto" w:fill="FFFFFF"/>
        </w:rPr>
        <w:t xml:space="preserve">zne w szkole” (kwota 1.192 zł.) – przedsięwzięcie realizowane przez </w:t>
      </w:r>
      <w:r w:rsidR="00F82E81" w:rsidRPr="00FA4204">
        <w:rPr>
          <w:rFonts w:eastAsia="Arial" w:cs="Arial"/>
          <w:shd w:val="clear" w:color="auto" w:fill="FFFFFF"/>
        </w:rPr>
        <w:br/>
      </w:r>
      <w:r w:rsidR="001E5927" w:rsidRPr="00FA4204">
        <w:rPr>
          <w:rFonts w:eastAsia="Arial" w:cs="Arial"/>
          <w:shd w:val="clear" w:color="auto" w:fill="FFFFFF"/>
        </w:rPr>
        <w:t>I Liceum Ogólnokształcące w Tczewie,</w:t>
      </w:r>
    </w:p>
    <w:p w:rsidR="00796593" w:rsidRPr="00FA4204" w:rsidRDefault="001E5927" w:rsidP="001E5927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 xml:space="preserve">„Pilotażowe wdrażanie programowania w edukacji formalnej w oparciu o innowacje pedagogiczne w szkole” (kwota 1.330 zł.) – przedsięwzięcie realizowane przez </w:t>
      </w:r>
      <w:r w:rsidR="00F82E81" w:rsidRPr="00FA4204">
        <w:rPr>
          <w:rFonts w:eastAsia="Arial" w:cs="Arial"/>
          <w:shd w:val="clear" w:color="auto" w:fill="FFFFFF"/>
        </w:rPr>
        <w:br/>
      </w:r>
      <w:r w:rsidRPr="00FA4204">
        <w:rPr>
          <w:rFonts w:eastAsia="Arial" w:cs="Arial"/>
          <w:shd w:val="clear" w:color="auto" w:fill="FFFFFF"/>
        </w:rPr>
        <w:t>II Liceum Ogólnokształcące w Tczewie,</w:t>
      </w:r>
    </w:p>
    <w:p w:rsidR="002F2768" w:rsidRPr="00FA4204" w:rsidRDefault="002F2768" w:rsidP="002F2768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 xml:space="preserve">„Erasmus+ „Czytelnictwo, piśmiennictwo w Europie: jaka przyszłość w kontekście cyfrowym?”” (kwota 17.377 zł.), </w:t>
      </w:r>
    </w:p>
    <w:p w:rsidR="002F2768" w:rsidRPr="00FA4204" w:rsidRDefault="002F2768" w:rsidP="002F2768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>„Odśnieżanie i zwalczanie śliskości na jezdniach dróg powiatowych, zlokalizowanych na terenie miasta Tczew, przez Miasto Tczew” (kwota 30.000 zł.),</w:t>
      </w:r>
    </w:p>
    <w:p w:rsidR="002F2768" w:rsidRPr="00FA4204" w:rsidRDefault="002F2768" w:rsidP="002F2768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 xml:space="preserve">„Odśnieżanie i zwalczanie śliskości zimowej dróg powiatowych, przez Gminę </w:t>
      </w:r>
      <w:r w:rsidRPr="00FA4204">
        <w:rPr>
          <w:rFonts w:eastAsia="Arial" w:cs="Arial"/>
          <w:shd w:val="clear" w:color="auto" w:fill="FFFFFF"/>
        </w:rPr>
        <w:br/>
        <w:t>i Miasto Pelplin” (kwota 140.255 zł.),</w:t>
      </w:r>
    </w:p>
    <w:p w:rsidR="002F2768" w:rsidRPr="00FA4204" w:rsidRDefault="002F2768" w:rsidP="002F2768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>„Odśnieżanie i zwalczanie śliskości zimowej dróg powiatowych, przez Miasto i Gminę Gniew” (kwota 119.844 zł.),</w:t>
      </w:r>
    </w:p>
    <w:p w:rsidR="002F2768" w:rsidRPr="00FA4204" w:rsidRDefault="002F2768" w:rsidP="002F2768">
      <w:pPr>
        <w:pStyle w:val="Tekstpodstawowy"/>
        <w:numPr>
          <w:ilvl w:val="0"/>
          <w:numId w:val="20"/>
        </w:numPr>
        <w:suppressAutoHyphens/>
        <w:rPr>
          <w:sz w:val="24"/>
          <w:szCs w:val="19"/>
          <w:shd w:val="clear" w:color="auto" w:fill="FFFFFF"/>
        </w:rPr>
      </w:pPr>
      <w:r w:rsidRPr="00FA4204">
        <w:rPr>
          <w:sz w:val="24"/>
          <w:szCs w:val="19"/>
          <w:shd w:val="clear" w:color="auto" w:fill="FFFFFF"/>
        </w:rPr>
        <w:lastRenderedPageBreak/>
        <w:t xml:space="preserve">„Przebudowa drogi powiatowej 2806G (Miłobądz – stacja kolejowa Miłobądz) jako drogi dojazdowej do gruntów rolnych” (kwota </w:t>
      </w:r>
      <w:r w:rsidR="003832B1" w:rsidRPr="00FA4204">
        <w:rPr>
          <w:sz w:val="24"/>
          <w:szCs w:val="19"/>
          <w:shd w:val="clear" w:color="auto" w:fill="FFFFFF"/>
        </w:rPr>
        <w:t>129.000</w:t>
      </w:r>
      <w:r w:rsidRPr="00FA4204">
        <w:rPr>
          <w:sz w:val="24"/>
          <w:szCs w:val="19"/>
          <w:shd w:val="clear" w:color="auto" w:fill="FFFFFF"/>
        </w:rPr>
        <w:t xml:space="preserve"> zł.),</w:t>
      </w:r>
    </w:p>
    <w:p w:rsidR="002F2768" w:rsidRPr="00FA4204" w:rsidRDefault="002F2768" w:rsidP="002F2768">
      <w:pPr>
        <w:pStyle w:val="Tekstpodstawowy"/>
        <w:numPr>
          <w:ilvl w:val="0"/>
          <w:numId w:val="20"/>
        </w:numPr>
        <w:suppressAutoHyphens/>
        <w:rPr>
          <w:sz w:val="24"/>
          <w:szCs w:val="19"/>
          <w:shd w:val="clear" w:color="auto" w:fill="FFFFFF"/>
        </w:rPr>
      </w:pPr>
      <w:r w:rsidRPr="00FA4204">
        <w:rPr>
          <w:sz w:val="24"/>
          <w:szCs w:val="19"/>
          <w:shd w:val="clear" w:color="auto" w:fill="FFFFFF"/>
        </w:rPr>
        <w:t>„Przebudowa drogi powiatowej nr 2820G (od granicy miasta Pelplin do skrzyżowania z drogą nr 227001G)” (kwota 175.000 zł.),</w:t>
      </w:r>
    </w:p>
    <w:p w:rsidR="002F2768" w:rsidRPr="00FA4204" w:rsidRDefault="002F2768" w:rsidP="002F2768">
      <w:pPr>
        <w:pStyle w:val="Tekstpodstawowy"/>
        <w:numPr>
          <w:ilvl w:val="0"/>
          <w:numId w:val="20"/>
        </w:numPr>
        <w:suppressAutoHyphens/>
        <w:rPr>
          <w:sz w:val="24"/>
          <w:szCs w:val="19"/>
          <w:shd w:val="clear" w:color="auto" w:fill="FFFFFF"/>
        </w:rPr>
      </w:pPr>
      <w:r w:rsidRPr="00FA4204">
        <w:rPr>
          <w:sz w:val="24"/>
          <w:szCs w:val="19"/>
          <w:shd w:val="clear" w:color="auto" w:fill="FFFFFF"/>
        </w:rPr>
        <w:t>„Przebudowa Mostu Tczewskiego – etap I” (kwota 20.210.391 zł.),</w:t>
      </w:r>
    </w:p>
    <w:p w:rsidR="00796593" w:rsidRPr="00FA4204" w:rsidRDefault="002F2768" w:rsidP="002F2768">
      <w:pPr>
        <w:pStyle w:val="Tekstpodstawowy"/>
        <w:numPr>
          <w:ilvl w:val="0"/>
          <w:numId w:val="20"/>
        </w:numPr>
        <w:suppressAutoHyphens/>
        <w:rPr>
          <w:sz w:val="24"/>
          <w:szCs w:val="19"/>
          <w:shd w:val="clear" w:color="auto" w:fill="FFFFFF"/>
        </w:rPr>
      </w:pPr>
      <w:r w:rsidRPr="00FA4204">
        <w:rPr>
          <w:sz w:val="24"/>
          <w:szCs w:val="19"/>
          <w:shd w:val="clear" w:color="auto" w:fill="FFFFFF"/>
        </w:rPr>
        <w:t>„</w:t>
      </w:r>
      <w:r w:rsidR="00796593" w:rsidRPr="00FA4204">
        <w:rPr>
          <w:sz w:val="24"/>
          <w:szCs w:val="19"/>
          <w:shd w:val="clear" w:color="auto" w:fill="FFFFFF"/>
        </w:rPr>
        <w:t>Kompleksowa modernizacja energetyczna budynków stanowiących własność Powiatu Tczewskiego</w:t>
      </w:r>
      <w:r w:rsidRPr="00FA4204">
        <w:rPr>
          <w:sz w:val="24"/>
          <w:szCs w:val="19"/>
          <w:shd w:val="clear" w:color="auto" w:fill="FFFFFF"/>
        </w:rPr>
        <w:t xml:space="preserve">” (kwota </w:t>
      </w:r>
      <w:r w:rsidR="00796593" w:rsidRPr="00FA4204">
        <w:rPr>
          <w:sz w:val="24"/>
          <w:szCs w:val="19"/>
          <w:shd w:val="clear" w:color="auto" w:fill="FFFFFF"/>
        </w:rPr>
        <w:t>142.610</w:t>
      </w:r>
      <w:r w:rsidRPr="00FA4204">
        <w:rPr>
          <w:sz w:val="24"/>
          <w:szCs w:val="19"/>
          <w:shd w:val="clear" w:color="auto" w:fill="FFFFFF"/>
        </w:rPr>
        <w:t xml:space="preserve"> zł.)</w:t>
      </w:r>
      <w:r w:rsidR="00796593" w:rsidRPr="00FA4204">
        <w:rPr>
          <w:sz w:val="24"/>
          <w:szCs w:val="19"/>
          <w:shd w:val="clear" w:color="auto" w:fill="FFFFFF"/>
        </w:rPr>
        <w:t>,</w:t>
      </w:r>
    </w:p>
    <w:p w:rsidR="002F2768" w:rsidRPr="00FA4204" w:rsidRDefault="00796593" w:rsidP="00796593">
      <w:pPr>
        <w:pStyle w:val="Tekstpodstawowy"/>
        <w:numPr>
          <w:ilvl w:val="0"/>
          <w:numId w:val="20"/>
        </w:numPr>
        <w:suppressAutoHyphens/>
        <w:rPr>
          <w:sz w:val="24"/>
          <w:szCs w:val="19"/>
          <w:shd w:val="clear" w:color="auto" w:fill="FFFFFF"/>
        </w:rPr>
      </w:pPr>
      <w:r w:rsidRPr="00FA4204">
        <w:rPr>
          <w:sz w:val="24"/>
          <w:szCs w:val="19"/>
          <w:shd w:val="clear" w:color="auto" w:fill="FFFFFF"/>
        </w:rPr>
        <w:t>„Poprawa jakości kształcenia zawodowego w szkołach ponadgimnazjalnych Powiatu Tczewskiego- poprzez prace budowlane i doposażenie” (kwota</w:t>
      </w:r>
      <w:r w:rsidR="00A9760C" w:rsidRPr="00FA4204">
        <w:rPr>
          <w:sz w:val="24"/>
          <w:szCs w:val="19"/>
          <w:shd w:val="clear" w:color="auto" w:fill="FFFFFF"/>
        </w:rPr>
        <w:t xml:space="preserve"> </w:t>
      </w:r>
      <w:r w:rsidRPr="00FA4204">
        <w:rPr>
          <w:sz w:val="24"/>
          <w:szCs w:val="19"/>
          <w:shd w:val="clear" w:color="auto" w:fill="FFFFFF"/>
        </w:rPr>
        <w:t>71.943 zł.)</w:t>
      </w:r>
      <w:r w:rsidR="002F2768" w:rsidRPr="00FA4204">
        <w:rPr>
          <w:sz w:val="24"/>
          <w:szCs w:val="19"/>
          <w:shd w:val="clear" w:color="auto" w:fill="FFFFFF"/>
        </w:rPr>
        <w:t>.</w:t>
      </w:r>
    </w:p>
    <w:p w:rsidR="002F2768" w:rsidRPr="00FA4204" w:rsidRDefault="002F2768" w:rsidP="002F2768">
      <w:pPr>
        <w:suppressAutoHyphens/>
        <w:ind w:left="360"/>
        <w:jc w:val="both"/>
        <w:rPr>
          <w:rFonts w:eastAsia="Arial" w:cs="Arial"/>
          <w:shd w:val="clear" w:color="auto" w:fill="FFFFFF"/>
        </w:rPr>
      </w:pPr>
    </w:p>
    <w:p w:rsidR="002F2768" w:rsidRPr="00FA4204" w:rsidRDefault="002F2768" w:rsidP="002F2768">
      <w:pPr>
        <w:pStyle w:val="Tekstpodstawowy"/>
        <w:rPr>
          <w:sz w:val="24"/>
          <w:szCs w:val="19"/>
          <w:shd w:val="clear" w:color="auto" w:fill="FFFFFF"/>
        </w:rPr>
      </w:pPr>
      <w:r w:rsidRPr="00FA4204">
        <w:rPr>
          <w:sz w:val="24"/>
          <w:szCs w:val="19"/>
          <w:shd w:val="clear" w:color="auto" w:fill="FFFFFF"/>
        </w:rPr>
        <w:t xml:space="preserve">Na dzień </w:t>
      </w:r>
      <w:r w:rsidR="000C14D3" w:rsidRPr="00FA4204">
        <w:rPr>
          <w:sz w:val="24"/>
          <w:szCs w:val="19"/>
          <w:shd w:val="clear" w:color="auto" w:fill="FFFFFF"/>
        </w:rPr>
        <w:t>31 grudnia</w:t>
      </w:r>
      <w:r w:rsidRPr="00FA4204">
        <w:rPr>
          <w:sz w:val="24"/>
          <w:szCs w:val="19"/>
          <w:shd w:val="clear" w:color="auto" w:fill="FFFFFF"/>
        </w:rPr>
        <w:t xml:space="preserve"> 2016 roku, realizacja przedsięwzięć, objętych wieloletnią prognozą finansową przedstawia się następująco:</w:t>
      </w:r>
    </w:p>
    <w:p w:rsidR="000C14D3" w:rsidRPr="00FA4204" w:rsidRDefault="000C14D3" w:rsidP="000C14D3">
      <w:pPr>
        <w:suppressAutoHyphens/>
        <w:jc w:val="both"/>
        <w:rPr>
          <w:rFonts w:eastAsia="Arial" w:cs="Arial"/>
          <w:shd w:val="clear" w:color="auto" w:fill="FFFFFF"/>
        </w:rPr>
      </w:pPr>
    </w:p>
    <w:p w:rsidR="009A1A89" w:rsidRPr="00FA4204" w:rsidRDefault="009A1A89" w:rsidP="009A1A89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 xml:space="preserve">„Akademia Aktywnych” – okres realizacji zadania: 2016-2018; </w:t>
      </w:r>
      <w:r w:rsidRPr="00FA4204">
        <w:rPr>
          <w:shd w:val="clear" w:color="auto" w:fill="FFFFFF"/>
        </w:rPr>
        <w:t>planowane łączne nakłady finansowe na zadanie w okresie jego realizacji: kwota 474.260</w:t>
      </w:r>
      <w:r w:rsidRPr="00FA4204">
        <w:rPr>
          <w:rFonts w:eastAsia="Arial" w:cs="Arial"/>
          <w:shd w:val="clear" w:color="auto" w:fill="FFFFFF"/>
        </w:rPr>
        <w:t xml:space="preserve"> zł.;</w:t>
      </w:r>
      <w:r w:rsidRPr="00FA4204">
        <w:rPr>
          <w:shd w:val="clear" w:color="auto" w:fill="FFFFFF"/>
        </w:rPr>
        <w:t xml:space="preserve"> poniesione łączne wydatki na zadanie w okr</w:t>
      </w:r>
      <w:r w:rsidR="001F3CD8" w:rsidRPr="00FA4204">
        <w:rPr>
          <w:shd w:val="clear" w:color="auto" w:fill="FFFFFF"/>
        </w:rPr>
        <w:t>esie jego realizacji w kwocie 42.504,09</w:t>
      </w:r>
      <w:r w:rsidRPr="00FA4204">
        <w:rPr>
          <w:shd w:val="clear" w:color="auto" w:fill="FFFFFF"/>
        </w:rPr>
        <w:t xml:space="preserve"> zł.; stopień zaawansowania f</w:t>
      </w:r>
      <w:r w:rsidR="001F3CD8" w:rsidRPr="00FA4204">
        <w:rPr>
          <w:shd w:val="clear" w:color="auto" w:fill="FFFFFF"/>
        </w:rPr>
        <w:t>inansowego realizacji zadania 8,96</w:t>
      </w:r>
      <w:r w:rsidRPr="00FA4204">
        <w:rPr>
          <w:shd w:val="clear" w:color="auto" w:fill="FFFFFF"/>
        </w:rPr>
        <w:t xml:space="preserve"> %,</w:t>
      </w:r>
    </w:p>
    <w:p w:rsidR="009A1A89" w:rsidRPr="00FA4204" w:rsidRDefault="009A1A89" w:rsidP="009A1A89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 xml:space="preserve">„Aktywni i kompetentni – praktyka zagraniczna drogą na rynek pracy” – okres realizacji zadania: 2016-2017; </w:t>
      </w:r>
      <w:r w:rsidRPr="00FA4204">
        <w:rPr>
          <w:shd w:val="clear" w:color="auto" w:fill="FFFFFF"/>
        </w:rPr>
        <w:t xml:space="preserve">planowane łączne nakłady finansowe na zadanie </w:t>
      </w:r>
      <w:r w:rsidR="00F82E81" w:rsidRPr="00FA4204">
        <w:rPr>
          <w:shd w:val="clear" w:color="auto" w:fill="FFFFFF"/>
        </w:rPr>
        <w:br/>
      </w:r>
      <w:r w:rsidRPr="00FA4204">
        <w:rPr>
          <w:shd w:val="clear" w:color="auto" w:fill="FFFFFF"/>
        </w:rPr>
        <w:t>w okresie jego realizacji: kwota 442.031</w:t>
      </w:r>
      <w:r w:rsidRPr="00FA4204">
        <w:rPr>
          <w:rFonts w:eastAsia="Arial" w:cs="Arial"/>
          <w:shd w:val="clear" w:color="auto" w:fill="FFFFFF"/>
        </w:rPr>
        <w:t xml:space="preserve"> zł.;</w:t>
      </w:r>
      <w:r w:rsidRPr="00FA4204">
        <w:rPr>
          <w:shd w:val="clear" w:color="auto" w:fill="FFFFFF"/>
        </w:rPr>
        <w:t xml:space="preserve"> </w:t>
      </w:r>
      <w:r w:rsidR="001A1BB4" w:rsidRPr="00FA4204">
        <w:rPr>
          <w:shd w:val="clear" w:color="auto" w:fill="FFFFFF"/>
        </w:rPr>
        <w:t>nie poniesiono wydatków na powyższe zadanie,</w:t>
      </w:r>
    </w:p>
    <w:p w:rsidR="002F2768" w:rsidRPr="00FA4204" w:rsidRDefault="002F2768" w:rsidP="003D3335">
      <w:pPr>
        <w:numPr>
          <w:ilvl w:val="0"/>
          <w:numId w:val="27"/>
        </w:numPr>
        <w:suppressAutoHyphens/>
        <w:jc w:val="both"/>
        <w:rPr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>„Erasmus+ „Czytelnictwo, piśmiennictwo w Europie: jaka przyszłość w kontekście cyfrowym?” – okres realizacji zadania:</w:t>
      </w:r>
      <w:r w:rsidR="003D3335" w:rsidRPr="00FA4204">
        <w:rPr>
          <w:rFonts w:eastAsia="Arial" w:cs="Arial"/>
          <w:shd w:val="clear" w:color="auto" w:fill="FFFFFF"/>
        </w:rPr>
        <w:t xml:space="preserve"> </w:t>
      </w:r>
      <w:r w:rsidR="009A1A89" w:rsidRPr="00FA4204">
        <w:rPr>
          <w:rFonts w:eastAsia="Arial" w:cs="Arial"/>
          <w:shd w:val="clear" w:color="auto" w:fill="FFFFFF"/>
        </w:rPr>
        <w:t>2014-2016</w:t>
      </w:r>
      <w:r w:rsidRPr="00FA4204">
        <w:rPr>
          <w:rFonts w:eastAsia="Arial" w:cs="Arial"/>
          <w:shd w:val="clear" w:color="auto" w:fill="FFFFFF"/>
        </w:rPr>
        <w:t xml:space="preserve">; </w:t>
      </w:r>
      <w:r w:rsidRPr="00FA4204">
        <w:rPr>
          <w:shd w:val="clear" w:color="auto" w:fill="FFFFFF"/>
        </w:rPr>
        <w:t xml:space="preserve">planowane łączne nakłady finansowe na zadanie w okresie jego realizacji: kwota </w:t>
      </w:r>
      <w:r w:rsidR="009A1A89" w:rsidRPr="00FA4204">
        <w:rPr>
          <w:shd w:val="clear" w:color="auto" w:fill="FFFFFF"/>
        </w:rPr>
        <w:t>74.138</w:t>
      </w:r>
      <w:r w:rsidRPr="00FA4204">
        <w:rPr>
          <w:rFonts w:eastAsia="Arial" w:cs="Arial"/>
          <w:shd w:val="clear" w:color="auto" w:fill="FFFFFF"/>
        </w:rPr>
        <w:t xml:space="preserve"> zł.;</w:t>
      </w:r>
      <w:r w:rsidRPr="00FA4204">
        <w:rPr>
          <w:shd w:val="clear" w:color="auto" w:fill="FFFFFF"/>
        </w:rPr>
        <w:t xml:space="preserve"> poniesione łączne wydatki na zadanie w okresie je</w:t>
      </w:r>
      <w:r w:rsidR="00311923" w:rsidRPr="00FA4204">
        <w:rPr>
          <w:shd w:val="clear" w:color="auto" w:fill="FFFFFF"/>
        </w:rPr>
        <w:t>go realizacji w kwocie 74.131,88</w:t>
      </w:r>
      <w:r w:rsidRPr="00FA4204">
        <w:rPr>
          <w:shd w:val="clear" w:color="auto" w:fill="FFFFFF"/>
        </w:rPr>
        <w:t xml:space="preserve"> zł.; stopień zaawansowania finanso</w:t>
      </w:r>
      <w:r w:rsidR="00311923" w:rsidRPr="00FA4204">
        <w:rPr>
          <w:shd w:val="clear" w:color="auto" w:fill="FFFFFF"/>
        </w:rPr>
        <w:t>wego realizacji zadania 99,99</w:t>
      </w:r>
      <w:r w:rsidR="00C32D05" w:rsidRPr="00FA4204">
        <w:rPr>
          <w:shd w:val="clear" w:color="auto" w:fill="FFFFFF"/>
        </w:rPr>
        <w:t xml:space="preserve"> %;</w:t>
      </w:r>
    </w:p>
    <w:p w:rsidR="003D3335" w:rsidRPr="00FA4204" w:rsidRDefault="003D3335" w:rsidP="009A1A89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 xml:space="preserve"> </w:t>
      </w:r>
      <w:r w:rsidR="009A1A89" w:rsidRPr="00FA4204">
        <w:rPr>
          <w:rFonts w:eastAsia="Arial" w:cs="Arial"/>
          <w:shd w:val="clear" w:color="auto" w:fill="FFFFFF"/>
        </w:rPr>
        <w:t>„Postaw na dobry zawód – podniesie</w:t>
      </w:r>
      <w:r w:rsidR="00961ACC" w:rsidRPr="00FA4204">
        <w:rPr>
          <w:rFonts w:eastAsia="Arial" w:cs="Arial"/>
          <w:shd w:val="clear" w:color="auto" w:fill="FFFFFF"/>
        </w:rPr>
        <w:t>nie</w:t>
      </w:r>
      <w:r w:rsidR="009A1A89" w:rsidRPr="00FA4204">
        <w:rPr>
          <w:rFonts w:eastAsia="Arial" w:cs="Arial"/>
          <w:shd w:val="clear" w:color="auto" w:fill="FFFFFF"/>
        </w:rPr>
        <w:t xml:space="preserve"> jakości edukacji za</w:t>
      </w:r>
      <w:r w:rsidR="008D6591" w:rsidRPr="00FA4204">
        <w:rPr>
          <w:rFonts w:eastAsia="Arial" w:cs="Arial"/>
          <w:shd w:val="clear" w:color="auto" w:fill="FFFFFF"/>
        </w:rPr>
        <w:t>wodowej w powiecie tczewskim”:</w:t>
      </w:r>
    </w:p>
    <w:p w:rsidR="009A1A89" w:rsidRPr="00FA4204" w:rsidRDefault="003D3335" w:rsidP="002375A6">
      <w:pPr>
        <w:suppressAutoHyphens/>
        <w:ind w:left="720"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 xml:space="preserve">- w zakresie wydatków bieżących: </w:t>
      </w:r>
      <w:r w:rsidR="009A1A89" w:rsidRPr="00FA4204">
        <w:rPr>
          <w:rFonts w:eastAsia="Arial" w:cs="Arial"/>
          <w:shd w:val="clear" w:color="auto" w:fill="FFFFFF"/>
        </w:rPr>
        <w:t xml:space="preserve">okres realizacji zadania: 2016-2020; </w:t>
      </w:r>
      <w:r w:rsidR="009A1A89" w:rsidRPr="00FA4204">
        <w:rPr>
          <w:shd w:val="clear" w:color="auto" w:fill="FFFFFF"/>
        </w:rPr>
        <w:t>planowane łączne nakłady finansowe na zadanie w okresie jego realizacji: kwota 2.305.060</w:t>
      </w:r>
      <w:r w:rsidR="009A1A89" w:rsidRPr="00FA4204">
        <w:rPr>
          <w:rFonts w:eastAsia="Arial" w:cs="Arial"/>
          <w:shd w:val="clear" w:color="auto" w:fill="FFFFFF"/>
        </w:rPr>
        <w:t xml:space="preserve"> zł.;</w:t>
      </w:r>
      <w:r w:rsidR="009A1A89" w:rsidRPr="00FA4204">
        <w:rPr>
          <w:shd w:val="clear" w:color="auto" w:fill="FFFFFF"/>
        </w:rPr>
        <w:t xml:space="preserve"> </w:t>
      </w:r>
      <w:r w:rsidR="002362A7" w:rsidRPr="00FA4204">
        <w:rPr>
          <w:shd w:val="clear" w:color="auto" w:fill="FFFFFF"/>
        </w:rPr>
        <w:t>nie poniesiono wydatków na powyższe zadanie,</w:t>
      </w:r>
    </w:p>
    <w:p w:rsidR="003D3335" w:rsidRPr="00FA4204" w:rsidRDefault="003D3335" w:rsidP="003D3335">
      <w:pPr>
        <w:suppressAutoHyphens/>
        <w:ind w:left="720"/>
        <w:jc w:val="both"/>
        <w:rPr>
          <w:shd w:val="clear" w:color="auto" w:fill="FFFFFF"/>
        </w:rPr>
      </w:pPr>
      <w:r w:rsidRPr="00FA4204">
        <w:rPr>
          <w:shd w:val="clear" w:color="auto" w:fill="FFFFFF"/>
        </w:rPr>
        <w:t xml:space="preserve">- w zakresie wydatków majątkowych: </w:t>
      </w:r>
      <w:r w:rsidRPr="00FA4204">
        <w:rPr>
          <w:rFonts w:eastAsia="Arial" w:cs="Arial"/>
          <w:shd w:val="clear" w:color="auto" w:fill="FFFFFF"/>
        </w:rPr>
        <w:t xml:space="preserve">okres realizacji zadania: 2017-2018; </w:t>
      </w:r>
      <w:r w:rsidRPr="00FA4204">
        <w:rPr>
          <w:shd w:val="clear" w:color="auto" w:fill="FFFFFF"/>
        </w:rPr>
        <w:t>planowane łączne nakłady finansowe na zadanie w okresie jego realizacji: kwota 125.500</w:t>
      </w:r>
      <w:r w:rsidRPr="00FA4204">
        <w:rPr>
          <w:rFonts w:eastAsia="Arial" w:cs="Arial"/>
          <w:shd w:val="clear" w:color="auto" w:fill="FFFFFF"/>
        </w:rPr>
        <w:t xml:space="preserve"> zł.;</w:t>
      </w:r>
      <w:r w:rsidRPr="00FA4204">
        <w:rPr>
          <w:shd w:val="clear" w:color="auto" w:fill="FFFFFF"/>
        </w:rPr>
        <w:t xml:space="preserve"> </w:t>
      </w:r>
      <w:r w:rsidR="002362A7" w:rsidRPr="00FA4204">
        <w:rPr>
          <w:shd w:val="clear" w:color="auto" w:fill="FFFFFF"/>
        </w:rPr>
        <w:t xml:space="preserve">nie występuje stopień zaawansowania finansowego realizacji zadania ze względu na to, </w:t>
      </w:r>
      <w:r w:rsidR="00F82E81" w:rsidRPr="00FA4204">
        <w:rPr>
          <w:shd w:val="clear" w:color="auto" w:fill="FFFFFF"/>
        </w:rPr>
        <w:br/>
      </w:r>
      <w:r w:rsidR="002362A7" w:rsidRPr="00FA4204">
        <w:rPr>
          <w:shd w:val="clear" w:color="auto" w:fill="FFFFFF"/>
        </w:rPr>
        <w:t>że rozpoczęcie zadania nastąpi w 2017 roku,</w:t>
      </w:r>
    </w:p>
    <w:p w:rsidR="00DA04B1" w:rsidRPr="00FA4204" w:rsidRDefault="00DA04B1" w:rsidP="00127B49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 xml:space="preserve">„Wiedza to potęga – poprawa jakości edukacji ogólnej w szkołach Powiatu Tczewskiego” – okres realizacji zadania: 2016-2018; </w:t>
      </w:r>
      <w:r w:rsidRPr="00FA4204">
        <w:rPr>
          <w:shd w:val="clear" w:color="auto" w:fill="FFFFFF"/>
        </w:rPr>
        <w:t>planowane łączne nakłady finansowe na zadanie w okresie jego realizacji: kwota 2.833.747</w:t>
      </w:r>
      <w:r w:rsidRPr="00FA4204">
        <w:rPr>
          <w:rFonts w:eastAsia="Arial" w:cs="Arial"/>
          <w:shd w:val="clear" w:color="auto" w:fill="FFFFFF"/>
        </w:rPr>
        <w:t xml:space="preserve"> zł.;</w:t>
      </w:r>
      <w:r w:rsidRPr="00FA4204">
        <w:rPr>
          <w:shd w:val="clear" w:color="auto" w:fill="FFFFFF"/>
        </w:rPr>
        <w:t xml:space="preserve"> </w:t>
      </w:r>
      <w:r w:rsidR="00127B49" w:rsidRPr="00FA4204">
        <w:rPr>
          <w:shd w:val="clear" w:color="auto" w:fill="FFFFFF"/>
        </w:rPr>
        <w:t>nie poniesiono wydatków na powyższe zadanie,</w:t>
      </w:r>
    </w:p>
    <w:p w:rsidR="00DA04B1" w:rsidRPr="00FA4204" w:rsidRDefault="00DA04B1" w:rsidP="00127B49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 xml:space="preserve">„Zdolni z Pomorza – Powiat Tczewski” – okres realizacji zadania: 2016-2021; </w:t>
      </w:r>
      <w:r w:rsidRPr="00FA4204">
        <w:rPr>
          <w:shd w:val="clear" w:color="auto" w:fill="FFFFFF"/>
        </w:rPr>
        <w:t xml:space="preserve">planowane łączne nakłady finansowe na zadanie w okresie jego realizacji: kwota </w:t>
      </w:r>
      <w:r w:rsidR="00C32D05" w:rsidRPr="00FA4204">
        <w:rPr>
          <w:shd w:val="clear" w:color="auto" w:fill="FFFFFF"/>
        </w:rPr>
        <w:t>997.454</w:t>
      </w:r>
      <w:r w:rsidRPr="00FA4204">
        <w:rPr>
          <w:rFonts w:eastAsia="Arial" w:cs="Arial"/>
          <w:shd w:val="clear" w:color="auto" w:fill="FFFFFF"/>
        </w:rPr>
        <w:t xml:space="preserve"> zł.;</w:t>
      </w:r>
      <w:r w:rsidRPr="00FA4204">
        <w:rPr>
          <w:shd w:val="clear" w:color="auto" w:fill="FFFFFF"/>
        </w:rPr>
        <w:t xml:space="preserve"> </w:t>
      </w:r>
      <w:r w:rsidR="00127B49" w:rsidRPr="00FA4204">
        <w:rPr>
          <w:shd w:val="clear" w:color="auto" w:fill="FFFFFF"/>
        </w:rPr>
        <w:t>nie poniesiono wydatków na powyższe zadanie,</w:t>
      </w:r>
    </w:p>
    <w:p w:rsidR="009A1A89" w:rsidRPr="00FA4204" w:rsidRDefault="00676496" w:rsidP="00676496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 xml:space="preserve">„Nauki przyrodnicze po angielsku” – okres realizacji zadania: 2016-2019; </w:t>
      </w:r>
      <w:r w:rsidRPr="00FA4204">
        <w:rPr>
          <w:shd w:val="clear" w:color="auto" w:fill="FFFFFF"/>
        </w:rPr>
        <w:t>planowane łączne nakłady finansowe na zadanie w okresie jego realizacji: kwota 13.312</w:t>
      </w:r>
      <w:r w:rsidRPr="00FA4204">
        <w:rPr>
          <w:rFonts w:eastAsia="Arial" w:cs="Arial"/>
          <w:shd w:val="clear" w:color="auto" w:fill="FFFFFF"/>
        </w:rPr>
        <w:t xml:space="preserve"> zł.;</w:t>
      </w:r>
      <w:r w:rsidRPr="00FA4204">
        <w:rPr>
          <w:shd w:val="clear" w:color="auto" w:fill="FFFFFF"/>
        </w:rPr>
        <w:t xml:space="preserve"> poniesione łączne wydatki na zadanie w okr</w:t>
      </w:r>
      <w:r w:rsidR="005744C5" w:rsidRPr="00FA4204">
        <w:rPr>
          <w:shd w:val="clear" w:color="auto" w:fill="FFFFFF"/>
        </w:rPr>
        <w:t>esie jego realizacji w kwocie 1.635,11</w:t>
      </w:r>
      <w:r w:rsidRPr="00FA4204">
        <w:rPr>
          <w:shd w:val="clear" w:color="auto" w:fill="FFFFFF"/>
        </w:rPr>
        <w:t xml:space="preserve"> zł.; stopień zaawansowania f</w:t>
      </w:r>
      <w:r w:rsidR="005744C5" w:rsidRPr="00FA4204">
        <w:rPr>
          <w:shd w:val="clear" w:color="auto" w:fill="FFFFFF"/>
        </w:rPr>
        <w:t>inansowego realizacji zadania 12,28</w:t>
      </w:r>
      <w:r w:rsidRPr="00FA4204">
        <w:rPr>
          <w:shd w:val="clear" w:color="auto" w:fill="FFFFFF"/>
        </w:rPr>
        <w:t xml:space="preserve"> %,</w:t>
      </w:r>
    </w:p>
    <w:p w:rsidR="002F2768" w:rsidRPr="00FA4204" w:rsidRDefault="002F2768" w:rsidP="002F2768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 xml:space="preserve"> „Odśnieżanie i zwalczanie śliskości na jezdniach dróg powiatowych, zlokalizowanych na terenie miasta Tczew, przez Miasto Tczew”</w:t>
      </w:r>
      <w:r w:rsidRPr="00FA4204">
        <w:rPr>
          <w:shd w:val="clear" w:color="auto" w:fill="FFFFFF"/>
        </w:rPr>
        <w:t xml:space="preserve"> –</w:t>
      </w:r>
      <w:r w:rsidRPr="00FA4204">
        <w:rPr>
          <w:rFonts w:eastAsia="Arial" w:cs="Arial"/>
          <w:shd w:val="clear" w:color="auto" w:fill="FFFFFF"/>
        </w:rPr>
        <w:t xml:space="preserve"> okres realizacji zadania: 2012-2018; </w:t>
      </w:r>
      <w:r w:rsidRPr="00FA4204">
        <w:rPr>
          <w:shd w:val="clear" w:color="auto" w:fill="FFFFFF"/>
        </w:rPr>
        <w:t xml:space="preserve">planowane łączne nakłady finansowe na zadanie w okresie jego realizacji: kwota 316.117 zł.; poniesione łączne wydatki na zadanie w okresie jego </w:t>
      </w:r>
      <w:r w:rsidRPr="00FA4204">
        <w:rPr>
          <w:shd w:val="clear" w:color="auto" w:fill="FFFFFF"/>
        </w:rPr>
        <w:lastRenderedPageBreak/>
        <w:t>realizacji w kwocie 256.115,79 zł.; stopień zaawansowania finansowego realizacji zadania 81,02 %</w:t>
      </w:r>
      <w:r w:rsidRPr="00FA4204">
        <w:rPr>
          <w:rFonts w:eastAsia="Arial" w:cs="Arial"/>
          <w:shd w:val="clear" w:color="auto" w:fill="FFFFFF"/>
        </w:rPr>
        <w:t>,</w:t>
      </w:r>
    </w:p>
    <w:p w:rsidR="002F2768" w:rsidRPr="00FA4204" w:rsidRDefault="002F2768" w:rsidP="002F2768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 xml:space="preserve">„Odśnieżanie i zwalczanie śliskości zimowej dróg powiatowych, przez Gminę </w:t>
      </w:r>
      <w:r w:rsidRPr="00FA4204">
        <w:rPr>
          <w:rFonts w:eastAsia="Arial" w:cs="Arial"/>
          <w:shd w:val="clear" w:color="auto" w:fill="FFFFFF"/>
        </w:rPr>
        <w:br/>
        <w:t xml:space="preserve">i Miasto Pelplin” – okres realizacji zadania: 2015-2018; </w:t>
      </w:r>
      <w:r w:rsidRPr="00FA4204">
        <w:rPr>
          <w:shd w:val="clear" w:color="auto" w:fill="FFFFFF"/>
        </w:rPr>
        <w:t>planowane łączne nakłady finansowe na zadanie w okresie jego realizacji: kwota 330.255 zł.; poniesione łączne wydatki na zadanie w okr</w:t>
      </w:r>
      <w:r w:rsidR="00EE6CD0" w:rsidRPr="00FA4204">
        <w:rPr>
          <w:shd w:val="clear" w:color="auto" w:fill="FFFFFF"/>
        </w:rPr>
        <w:t>esie jego realizacji w kwocie 16</w:t>
      </w:r>
      <w:r w:rsidRPr="00FA4204">
        <w:rPr>
          <w:shd w:val="clear" w:color="auto" w:fill="FFFFFF"/>
        </w:rPr>
        <w:t>0.253,81 zł.; stopień zaawansowania finansowego realizacji zada</w:t>
      </w:r>
      <w:r w:rsidR="00EE6CD0" w:rsidRPr="00FA4204">
        <w:rPr>
          <w:shd w:val="clear" w:color="auto" w:fill="FFFFFF"/>
        </w:rPr>
        <w:t>nia 48,52</w:t>
      </w:r>
      <w:r w:rsidRPr="00FA4204">
        <w:rPr>
          <w:shd w:val="clear" w:color="auto" w:fill="FFFFFF"/>
        </w:rPr>
        <w:t xml:space="preserve">  %</w:t>
      </w:r>
      <w:r w:rsidRPr="00FA4204">
        <w:rPr>
          <w:rFonts w:eastAsia="Arial" w:cs="Arial"/>
          <w:shd w:val="clear" w:color="auto" w:fill="FFFFFF"/>
        </w:rPr>
        <w:t>,</w:t>
      </w:r>
    </w:p>
    <w:p w:rsidR="002F2768" w:rsidRPr="00FA4204" w:rsidRDefault="002F2768" w:rsidP="002F2768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 xml:space="preserve">„Odśnieżanie i zwalczanie śliskości zimowej dróg powiatowych, przez Miasto i Gminę Gniew” – okres realizacji zadania: 2013-2018; </w:t>
      </w:r>
      <w:r w:rsidRPr="00FA4204">
        <w:rPr>
          <w:shd w:val="clear" w:color="auto" w:fill="FFFFFF"/>
        </w:rPr>
        <w:t>planowane łączne nakłady finansowe na zadanie w okresie jego realizacji: kwota 905.793 zł.; poniesione łączne wydatki na zadanie w okr</w:t>
      </w:r>
      <w:r w:rsidR="00B053E8" w:rsidRPr="00FA4204">
        <w:rPr>
          <w:shd w:val="clear" w:color="auto" w:fill="FFFFFF"/>
        </w:rPr>
        <w:t>esie jego realizacji w kwocie 647.596</w:t>
      </w:r>
      <w:r w:rsidRPr="00FA4204">
        <w:rPr>
          <w:shd w:val="clear" w:color="auto" w:fill="FFFFFF"/>
        </w:rPr>
        <w:t>,37 zł.; stopień zaawansowania f</w:t>
      </w:r>
      <w:r w:rsidR="00B053E8" w:rsidRPr="00FA4204">
        <w:rPr>
          <w:shd w:val="clear" w:color="auto" w:fill="FFFFFF"/>
        </w:rPr>
        <w:t>inansowego realizacji zadania 71,4</w:t>
      </w:r>
      <w:r w:rsidRPr="00FA4204">
        <w:rPr>
          <w:shd w:val="clear" w:color="auto" w:fill="FFFFFF"/>
        </w:rPr>
        <w:t>9 %</w:t>
      </w:r>
      <w:r w:rsidRPr="00FA4204">
        <w:rPr>
          <w:rFonts w:eastAsia="Arial" w:cs="Arial"/>
          <w:shd w:val="clear" w:color="auto" w:fill="FFFFFF"/>
        </w:rPr>
        <w:t>,</w:t>
      </w:r>
    </w:p>
    <w:p w:rsidR="00676496" w:rsidRPr="00FA4204" w:rsidRDefault="00676496" w:rsidP="00676496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 xml:space="preserve">„Pilotażowe wdrażanie programowania w edukacji formalnej w oparciu o innowacje pedagogiczne w szkole” – (przedsięwzięcie realizowane przez I Liceum Ogólnokształcące w Tczewie”) okres realizacji zadania: 2016-2019; </w:t>
      </w:r>
      <w:r w:rsidRPr="00FA4204">
        <w:rPr>
          <w:shd w:val="clear" w:color="auto" w:fill="FFFFFF"/>
        </w:rPr>
        <w:t>planowane łączne nakłady finansowe na zadanie w okresie jego realizacji: kwota 9.687 zł.; poniesione łączne wydatki na zadanie w okre</w:t>
      </w:r>
      <w:r w:rsidR="00515A81" w:rsidRPr="00FA4204">
        <w:rPr>
          <w:shd w:val="clear" w:color="auto" w:fill="FFFFFF"/>
        </w:rPr>
        <w:t>sie jego realizacji w kwocie 1.189,49</w:t>
      </w:r>
      <w:r w:rsidRPr="00FA4204">
        <w:rPr>
          <w:shd w:val="clear" w:color="auto" w:fill="FFFFFF"/>
        </w:rPr>
        <w:t xml:space="preserve"> zł.; stopień zaawansowania f</w:t>
      </w:r>
      <w:r w:rsidR="00515A81" w:rsidRPr="00FA4204">
        <w:rPr>
          <w:shd w:val="clear" w:color="auto" w:fill="FFFFFF"/>
        </w:rPr>
        <w:t>inansowego realizacji zadania 12,28</w:t>
      </w:r>
      <w:r w:rsidRPr="00FA4204">
        <w:rPr>
          <w:shd w:val="clear" w:color="auto" w:fill="FFFFFF"/>
        </w:rPr>
        <w:t xml:space="preserve"> %</w:t>
      </w:r>
      <w:r w:rsidRPr="00FA4204">
        <w:rPr>
          <w:rFonts w:eastAsia="Arial" w:cs="Arial"/>
          <w:shd w:val="clear" w:color="auto" w:fill="FFFFFF"/>
        </w:rPr>
        <w:t>,</w:t>
      </w:r>
    </w:p>
    <w:p w:rsidR="00676496" w:rsidRPr="00FA4204" w:rsidRDefault="00676496" w:rsidP="00AC529D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 xml:space="preserve">„Pilotażowe wdrażanie programowania w edukacji formalnej w oparciu o innowacje pedagogiczne w szkole” – (przedsięwzięcie realizowane przez II Liceum Ogólnokształcące w Tczewie”) okres realizacji zadania: 2016-2019; </w:t>
      </w:r>
      <w:r w:rsidRPr="00FA4204">
        <w:rPr>
          <w:shd w:val="clear" w:color="auto" w:fill="FFFFFF"/>
        </w:rPr>
        <w:t xml:space="preserve">planowane łączne nakłady finansowe na zadanie w okresie jego realizacji: kwota 12.710 zł.; poniesione łączne wydatki na zadanie w okresie jego realizacji w kwocie </w:t>
      </w:r>
      <w:r w:rsidR="00790BC9" w:rsidRPr="00FA4204">
        <w:rPr>
          <w:shd w:val="clear" w:color="auto" w:fill="FFFFFF"/>
        </w:rPr>
        <w:t xml:space="preserve">1.113,94 </w:t>
      </w:r>
      <w:r w:rsidRPr="00FA4204">
        <w:rPr>
          <w:shd w:val="clear" w:color="auto" w:fill="FFFFFF"/>
        </w:rPr>
        <w:t>zł.; stopień zaawansowania f</w:t>
      </w:r>
      <w:r w:rsidR="00790BC9" w:rsidRPr="00FA4204">
        <w:rPr>
          <w:shd w:val="clear" w:color="auto" w:fill="FFFFFF"/>
        </w:rPr>
        <w:t>inansowego realizacji zadania 8,76</w:t>
      </w:r>
      <w:r w:rsidRPr="00FA4204">
        <w:rPr>
          <w:shd w:val="clear" w:color="auto" w:fill="FFFFFF"/>
        </w:rPr>
        <w:t xml:space="preserve"> %</w:t>
      </w:r>
      <w:r w:rsidRPr="00FA4204">
        <w:rPr>
          <w:rFonts w:eastAsia="Arial" w:cs="Arial"/>
          <w:shd w:val="clear" w:color="auto" w:fill="FFFFFF"/>
        </w:rPr>
        <w:t>,</w:t>
      </w:r>
    </w:p>
    <w:p w:rsidR="00AC529D" w:rsidRPr="00FA4204" w:rsidRDefault="00AC529D" w:rsidP="00AC529D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szCs w:val="19"/>
          <w:shd w:val="clear" w:color="auto" w:fill="FFFFFF"/>
        </w:rPr>
        <w:t xml:space="preserve">„Kompleksowa modernizacja energetyczna budynków stanowiących własność Powiatu Tczewskiego” - </w:t>
      </w:r>
      <w:r w:rsidRPr="00FA4204">
        <w:rPr>
          <w:rFonts w:eastAsia="Arial" w:cs="Arial"/>
          <w:shd w:val="clear" w:color="auto" w:fill="FFFFFF"/>
        </w:rPr>
        <w:t xml:space="preserve">okres realizacji zadania: 2011-2022; </w:t>
      </w:r>
      <w:r w:rsidRPr="00FA4204">
        <w:rPr>
          <w:shd w:val="clear" w:color="auto" w:fill="FFFFFF"/>
        </w:rPr>
        <w:t>planowane łączne nakłady finansowe na zadanie w okresie jego realizacji: kwota 10.937.710 zł.; poniesione łączne wydatki na zadanie w okre</w:t>
      </w:r>
      <w:r w:rsidR="00D23E7A" w:rsidRPr="00FA4204">
        <w:rPr>
          <w:shd w:val="clear" w:color="auto" w:fill="FFFFFF"/>
        </w:rPr>
        <w:t>sie jego realizacji w kwocie 435.334,6</w:t>
      </w:r>
      <w:r w:rsidRPr="00FA4204">
        <w:rPr>
          <w:shd w:val="clear" w:color="auto" w:fill="FFFFFF"/>
        </w:rPr>
        <w:t>7 zł.; stopień zaawansowania f</w:t>
      </w:r>
      <w:r w:rsidR="00D23E7A" w:rsidRPr="00FA4204">
        <w:rPr>
          <w:shd w:val="clear" w:color="auto" w:fill="FFFFFF"/>
        </w:rPr>
        <w:t>inansowego realizacji zadania 3,98</w:t>
      </w:r>
      <w:r w:rsidRPr="00FA4204">
        <w:rPr>
          <w:shd w:val="clear" w:color="auto" w:fill="FFFFFF"/>
        </w:rPr>
        <w:t xml:space="preserve"> %</w:t>
      </w:r>
      <w:r w:rsidRPr="00FA4204">
        <w:rPr>
          <w:rFonts w:eastAsia="Arial" w:cs="Arial"/>
          <w:shd w:val="clear" w:color="auto" w:fill="FFFFFF"/>
        </w:rPr>
        <w:t>,</w:t>
      </w:r>
    </w:p>
    <w:p w:rsidR="00AC529D" w:rsidRPr="00FA4204" w:rsidRDefault="00AC529D" w:rsidP="003C0700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szCs w:val="19"/>
          <w:shd w:val="clear" w:color="auto" w:fill="FFFFFF"/>
        </w:rPr>
        <w:t>„Poprawa jakości kształcenia zawodowego w szkołach ponadgimnazjalnych Powiatu Tczewskiego</w:t>
      </w:r>
      <w:r w:rsidR="001C3CC3" w:rsidRPr="00FA4204">
        <w:rPr>
          <w:szCs w:val="19"/>
          <w:shd w:val="clear" w:color="auto" w:fill="FFFFFF"/>
        </w:rPr>
        <w:t xml:space="preserve"> </w:t>
      </w:r>
      <w:r w:rsidR="003C0700" w:rsidRPr="00FA4204">
        <w:rPr>
          <w:szCs w:val="19"/>
          <w:shd w:val="clear" w:color="auto" w:fill="FFFFFF"/>
        </w:rPr>
        <w:t>- poprzez prace budowlane i doposażenie</w:t>
      </w:r>
      <w:r w:rsidRPr="00FA4204">
        <w:rPr>
          <w:szCs w:val="19"/>
          <w:shd w:val="clear" w:color="auto" w:fill="FFFFFF"/>
        </w:rPr>
        <w:t xml:space="preserve">” - </w:t>
      </w:r>
      <w:r w:rsidRPr="00FA4204">
        <w:rPr>
          <w:rFonts w:eastAsia="Arial" w:cs="Arial"/>
          <w:shd w:val="clear" w:color="auto" w:fill="FFFFFF"/>
        </w:rPr>
        <w:t xml:space="preserve">okres realizacji zadania: </w:t>
      </w:r>
      <w:r w:rsidR="003C0700" w:rsidRPr="00FA4204">
        <w:rPr>
          <w:rFonts w:eastAsia="Arial" w:cs="Arial"/>
          <w:shd w:val="clear" w:color="auto" w:fill="FFFFFF"/>
        </w:rPr>
        <w:t>2016-2019</w:t>
      </w:r>
      <w:r w:rsidRPr="00FA4204">
        <w:rPr>
          <w:rFonts w:eastAsia="Arial" w:cs="Arial"/>
          <w:shd w:val="clear" w:color="auto" w:fill="FFFFFF"/>
        </w:rPr>
        <w:t xml:space="preserve">; </w:t>
      </w:r>
      <w:r w:rsidRPr="00FA4204">
        <w:rPr>
          <w:shd w:val="clear" w:color="auto" w:fill="FFFFFF"/>
        </w:rPr>
        <w:t xml:space="preserve">planowane łączne nakłady finansowe na zadanie w okresie jego realizacji: kwota </w:t>
      </w:r>
      <w:r w:rsidR="003C0700" w:rsidRPr="00FA4204">
        <w:rPr>
          <w:shd w:val="clear" w:color="auto" w:fill="FFFFFF"/>
        </w:rPr>
        <w:t>8.556.625</w:t>
      </w:r>
      <w:r w:rsidRPr="00FA4204">
        <w:rPr>
          <w:shd w:val="clear" w:color="auto" w:fill="FFFFFF"/>
        </w:rPr>
        <w:t xml:space="preserve"> zł.; poniesione łączne wydatki na zadanie w okresie jego realizacji</w:t>
      </w:r>
      <w:r w:rsidR="001C3CC3" w:rsidRPr="00FA4204">
        <w:rPr>
          <w:shd w:val="clear" w:color="auto" w:fill="FFFFFF"/>
        </w:rPr>
        <w:t xml:space="preserve"> </w:t>
      </w:r>
      <w:r w:rsidR="00F82E81" w:rsidRPr="00FA4204">
        <w:rPr>
          <w:shd w:val="clear" w:color="auto" w:fill="FFFFFF"/>
        </w:rPr>
        <w:br/>
      </w:r>
      <w:r w:rsidR="001C3CC3" w:rsidRPr="00FA4204">
        <w:rPr>
          <w:shd w:val="clear" w:color="auto" w:fill="FFFFFF"/>
        </w:rPr>
        <w:t>w kwocie 71.943,48</w:t>
      </w:r>
      <w:r w:rsidRPr="00FA4204">
        <w:rPr>
          <w:shd w:val="clear" w:color="auto" w:fill="FFFFFF"/>
        </w:rPr>
        <w:t xml:space="preserve"> zł.; stopień zaawansowania f</w:t>
      </w:r>
      <w:r w:rsidR="001C3CC3" w:rsidRPr="00FA4204">
        <w:rPr>
          <w:shd w:val="clear" w:color="auto" w:fill="FFFFFF"/>
        </w:rPr>
        <w:t xml:space="preserve">inansowego realizacji zadania </w:t>
      </w:r>
      <w:r w:rsidR="00F82E81" w:rsidRPr="00FA4204">
        <w:rPr>
          <w:shd w:val="clear" w:color="auto" w:fill="FFFFFF"/>
        </w:rPr>
        <w:br/>
      </w:r>
      <w:r w:rsidR="001C3CC3" w:rsidRPr="00FA4204">
        <w:rPr>
          <w:shd w:val="clear" w:color="auto" w:fill="FFFFFF"/>
        </w:rPr>
        <w:t>0,84</w:t>
      </w:r>
      <w:r w:rsidRPr="00FA4204">
        <w:rPr>
          <w:shd w:val="clear" w:color="auto" w:fill="FFFFFF"/>
        </w:rPr>
        <w:t xml:space="preserve"> %</w:t>
      </w:r>
      <w:r w:rsidRPr="00FA4204">
        <w:rPr>
          <w:rFonts w:eastAsia="Arial" w:cs="Arial"/>
          <w:shd w:val="clear" w:color="auto" w:fill="FFFFFF"/>
        </w:rPr>
        <w:t>,</w:t>
      </w:r>
    </w:p>
    <w:p w:rsidR="002F2768" w:rsidRPr="00FA4204" w:rsidRDefault="002F2768" w:rsidP="002F2768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szCs w:val="19"/>
          <w:shd w:val="clear" w:color="auto" w:fill="FFFFFF"/>
        </w:rPr>
        <w:t xml:space="preserve"> „Przebudowa drogi powiatowej 2806G (Miłobądz – stacja kolejowa Miłobądz) jako drogi dojazdowej do gruntów rolnych” - </w:t>
      </w:r>
      <w:r w:rsidRPr="00FA4204">
        <w:rPr>
          <w:rFonts w:eastAsia="Arial" w:cs="Arial"/>
          <w:shd w:val="clear" w:color="auto" w:fill="FFFFFF"/>
        </w:rPr>
        <w:t xml:space="preserve">okres realizacji zadania: 2015-2016; </w:t>
      </w:r>
      <w:r w:rsidRPr="00FA4204">
        <w:rPr>
          <w:shd w:val="clear" w:color="auto" w:fill="FFFFFF"/>
        </w:rPr>
        <w:t xml:space="preserve">planowane łączne nakłady finansowe na zadanie w okresie jego realizacji: kwota </w:t>
      </w:r>
      <w:r w:rsidR="003C0700" w:rsidRPr="00FA4204">
        <w:rPr>
          <w:shd w:val="clear" w:color="auto" w:fill="FFFFFF"/>
        </w:rPr>
        <w:t>279.000</w:t>
      </w:r>
      <w:r w:rsidRPr="00FA4204">
        <w:rPr>
          <w:shd w:val="clear" w:color="auto" w:fill="FFFFFF"/>
        </w:rPr>
        <w:t xml:space="preserve"> zł.; poniesione łączne wydatki na zadanie w okre</w:t>
      </w:r>
      <w:r w:rsidR="006E5B7A" w:rsidRPr="00FA4204">
        <w:rPr>
          <w:shd w:val="clear" w:color="auto" w:fill="FFFFFF"/>
        </w:rPr>
        <w:t>sie jego realizacji w kwocie 277.456,87</w:t>
      </w:r>
      <w:r w:rsidRPr="00FA4204">
        <w:rPr>
          <w:shd w:val="clear" w:color="auto" w:fill="FFFFFF"/>
        </w:rPr>
        <w:t xml:space="preserve"> zł.; stopień zaawansowania f</w:t>
      </w:r>
      <w:r w:rsidR="006E5B7A" w:rsidRPr="00FA4204">
        <w:rPr>
          <w:shd w:val="clear" w:color="auto" w:fill="FFFFFF"/>
        </w:rPr>
        <w:t>inansowego realizacji zadania 99,45</w:t>
      </w:r>
      <w:r w:rsidRPr="00FA4204">
        <w:rPr>
          <w:shd w:val="clear" w:color="auto" w:fill="FFFFFF"/>
        </w:rPr>
        <w:t xml:space="preserve"> %</w:t>
      </w:r>
      <w:r w:rsidRPr="00FA4204">
        <w:rPr>
          <w:rFonts w:eastAsia="Arial" w:cs="Arial"/>
          <w:shd w:val="clear" w:color="auto" w:fill="FFFFFF"/>
        </w:rPr>
        <w:t>,</w:t>
      </w:r>
    </w:p>
    <w:p w:rsidR="002F2768" w:rsidRPr="00FA4204" w:rsidRDefault="002F2768" w:rsidP="002F2768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shd w:val="clear" w:color="auto" w:fill="FFFFFF"/>
        </w:rPr>
        <w:t xml:space="preserve">„Przebudowa drogi powiatowej nr 2718G (Starogard Gdański-Rywałd-Klonówka-Pelplin)” </w:t>
      </w:r>
      <w:r w:rsidRPr="00FA4204">
        <w:rPr>
          <w:rFonts w:eastAsia="Arial" w:cs="Arial"/>
          <w:shd w:val="clear" w:color="auto" w:fill="FFFFFF"/>
        </w:rPr>
        <w:t>–</w:t>
      </w:r>
      <w:r w:rsidRPr="00FA4204">
        <w:rPr>
          <w:shd w:val="clear" w:color="auto" w:fill="FFFFFF"/>
        </w:rPr>
        <w:t xml:space="preserve"> </w:t>
      </w:r>
      <w:r w:rsidRPr="00FA4204">
        <w:rPr>
          <w:rFonts w:eastAsia="Arial" w:cs="Arial"/>
          <w:shd w:val="clear" w:color="auto" w:fill="FFFFFF"/>
        </w:rPr>
        <w:t xml:space="preserve">okres realizacji zadania: </w:t>
      </w:r>
      <w:r w:rsidR="003C0700" w:rsidRPr="00FA4204">
        <w:rPr>
          <w:rFonts w:eastAsia="Arial" w:cs="Arial"/>
          <w:shd w:val="clear" w:color="auto" w:fill="FFFFFF"/>
        </w:rPr>
        <w:t>2019-2020</w:t>
      </w:r>
      <w:r w:rsidRPr="00FA4204">
        <w:rPr>
          <w:rFonts w:eastAsia="Arial" w:cs="Arial"/>
          <w:shd w:val="clear" w:color="auto" w:fill="FFFFFF"/>
        </w:rPr>
        <w:t xml:space="preserve">; </w:t>
      </w:r>
      <w:r w:rsidRPr="00FA4204">
        <w:rPr>
          <w:shd w:val="clear" w:color="auto" w:fill="FFFFFF"/>
        </w:rPr>
        <w:t>planowane łączne nakłady finansowe na zadanie w okresie jego realizacji: kwota 2.000.000 zł.; nie występuje stopień zaawansowania finansowego realizacji zadania ze względu na to, że ro</w:t>
      </w:r>
      <w:r w:rsidR="00E45725" w:rsidRPr="00FA4204">
        <w:rPr>
          <w:shd w:val="clear" w:color="auto" w:fill="FFFFFF"/>
        </w:rPr>
        <w:t>zpoczęcie zadania nastąpi w 2019</w:t>
      </w:r>
      <w:r w:rsidRPr="00FA4204">
        <w:rPr>
          <w:shd w:val="clear" w:color="auto" w:fill="FFFFFF"/>
        </w:rPr>
        <w:t xml:space="preserve"> roku, </w:t>
      </w:r>
    </w:p>
    <w:p w:rsidR="002F2768" w:rsidRPr="00FA4204" w:rsidRDefault="002F2768" w:rsidP="002F2768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szCs w:val="19"/>
          <w:shd w:val="clear" w:color="auto" w:fill="FFFFFF"/>
        </w:rPr>
        <w:t xml:space="preserve">„Przebudowa drogi powiatowej 2820G (od granicy miasta Pelplin do skrzyżowania </w:t>
      </w:r>
      <w:r w:rsidRPr="00FA4204">
        <w:rPr>
          <w:szCs w:val="19"/>
          <w:shd w:val="clear" w:color="auto" w:fill="FFFFFF"/>
        </w:rPr>
        <w:br/>
        <w:t>z drogą nr 227001G)” -</w:t>
      </w:r>
      <w:r w:rsidRPr="00FA4204">
        <w:rPr>
          <w:rFonts w:eastAsia="Arial" w:cs="Arial"/>
          <w:shd w:val="clear" w:color="auto" w:fill="FFFFFF"/>
        </w:rPr>
        <w:t xml:space="preserve"> okres realizacji zadania: 2016-2017; </w:t>
      </w:r>
      <w:r w:rsidRPr="00FA4204">
        <w:rPr>
          <w:shd w:val="clear" w:color="auto" w:fill="FFFFFF"/>
        </w:rPr>
        <w:t xml:space="preserve">planowane łączne nakłady finansowe na zadanie w okresie jego realizacji: kwota </w:t>
      </w:r>
      <w:r w:rsidR="003C0700" w:rsidRPr="00FA4204">
        <w:rPr>
          <w:shd w:val="clear" w:color="auto" w:fill="FFFFFF"/>
        </w:rPr>
        <w:t>250.000</w:t>
      </w:r>
      <w:r w:rsidRPr="00FA4204">
        <w:rPr>
          <w:shd w:val="clear" w:color="auto" w:fill="FFFFFF"/>
        </w:rPr>
        <w:t xml:space="preserve"> zł.; poniesione łączne wydatki na zadanie w okr</w:t>
      </w:r>
      <w:r w:rsidR="00E45725" w:rsidRPr="00FA4204">
        <w:rPr>
          <w:shd w:val="clear" w:color="auto" w:fill="FFFFFF"/>
        </w:rPr>
        <w:t>esie jego realizacji w kwocie 159.080</w:t>
      </w:r>
      <w:r w:rsidRPr="00FA4204">
        <w:rPr>
          <w:shd w:val="clear" w:color="auto" w:fill="FFFFFF"/>
        </w:rPr>
        <w:t xml:space="preserve"> zł.; stopień zaawansowania </w:t>
      </w:r>
      <w:r w:rsidR="00E45725" w:rsidRPr="00FA4204">
        <w:rPr>
          <w:shd w:val="clear" w:color="auto" w:fill="FFFFFF"/>
        </w:rPr>
        <w:t>finansowego realizacji zadania 63,63</w:t>
      </w:r>
      <w:r w:rsidRPr="00FA4204">
        <w:rPr>
          <w:shd w:val="clear" w:color="auto" w:fill="FFFFFF"/>
        </w:rPr>
        <w:t xml:space="preserve"> %</w:t>
      </w:r>
      <w:r w:rsidRPr="00FA4204">
        <w:rPr>
          <w:rFonts w:eastAsia="Arial" w:cs="Arial"/>
          <w:shd w:val="clear" w:color="auto" w:fill="FFFFFF"/>
        </w:rPr>
        <w:t>,</w:t>
      </w:r>
    </w:p>
    <w:p w:rsidR="002F2768" w:rsidRPr="00FA4204" w:rsidRDefault="002F2768" w:rsidP="002F2768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szCs w:val="19"/>
          <w:shd w:val="clear" w:color="auto" w:fill="FFFFFF"/>
        </w:rPr>
        <w:lastRenderedPageBreak/>
        <w:t xml:space="preserve">„Przebudowa Mostu Tczewskiego – etap I” - </w:t>
      </w:r>
      <w:r w:rsidRPr="00FA4204">
        <w:rPr>
          <w:rFonts w:eastAsia="Arial" w:cs="Arial"/>
          <w:shd w:val="clear" w:color="auto" w:fill="FFFFFF"/>
        </w:rPr>
        <w:t xml:space="preserve">okres realizacji zadania: 2015-2016; </w:t>
      </w:r>
      <w:r w:rsidRPr="00FA4204">
        <w:rPr>
          <w:shd w:val="clear" w:color="auto" w:fill="FFFFFF"/>
        </w:rPr>
        <w:t>planowane łączne nakłady finansowe na zadanie w okresie jego realizacji: kwota 29.210.000 zł.; poniesione łączne wydatki na zadanie w okresie jego re</w:t>
      </w:r>
      <w:r w:rsidR="00E45725" w:rsidRPr="00FA4204">
        <w:rPr>
          <w:shd w:val="clear" w:color="auto" w:fill="FFFFFF"/>
        </w:rPr>
        <w:t xml:space="preserve">alizacji </w:t>
      </w:r>
      <w:r w:rsidR="00E45725" w:rsidRPr="00FA4204">
        <w:rPr>
          <w:shd w:val="clear" w:color="auto" w:fill="FFFFFF"/>
        </w:rPr>
        <w:br/>
        <w:t>w kwocie 29.186.015,40</w:t>
      </w:r>
      <w:r w:rsidRPr="00FA4204">
        <w:rPr>
          <w:shd w:val="clear" w:color="auto" w:fill="FFFFFF"/>
        </w:rPr>
        <w:t xml:space="preserve"> zł.; stopień zaawansowania finansowego realizacji zadan</w:t>
      </w:r>
      <w:r w:rsidR="00E45725" w:rsidRPr="00FA4204">
        <w:rPr>
          <w:shd w:val="clear" w:color="auto" w:fill="FFFFFF"/>
        </w:rPr>
        <w:t xml:space="preserve">ia </w:t>
      </w:r>
      <w:r w:rsidR="00E45725" w:rsidRPr="00FA4204">
        <w:rPr>
          <w:shd w:val="clear" w:color="auto" w:fill="FFFFFF"/>
        </w:rPr>
        <w:br/>
        <w:t>99,92</w:t>
      </w:r>
      <w:r w:rsidRPr="00FA4204">
        <w:rPr>
          <w:shd w:val="clear" w:color="auto" w:fill="FFFFFF"/>
        </w:rPr>
        <w:t xml:space="preserve"> %</w:t>
      </w:r>
      <w:r w:rsidR="003C0700" w:rsidRPr="00FA4204">
        <w:rPr>
          <w:rFonts w:eastAsia="Arial" w:cs="Arial"/>
          <w:shd w:val="clear" w:color="auto" w:fill="FFFFFF"/>
        </w:rPr>
        <w:t>.</w:t>
      </w:r>
    </w:p>
    <w:p w:rsidR="003C0700" w:rsidRPr="00FA4204" w:rsidRDefault="003C0700" w:rsidP="003C0700">
      <w:pPr>
        <w:suppressAutoHyphens/>
        <w:ind w:left="720"/>
        <w:jc w:val="both"/>
        <w:rPr>
          <w:rFonts w:eastAsia="Arial" w:cs="Arial"/>
          <w:shd w:val="clear" w:color="auto" w:fill="FFFFFF"/>
        </w:rPr>
      </w:pPr>
    </w:p>
    <w:p w:rsidR="002F2768" w:rsidRPr="00FA4204" w:rsidRDefault="002F2768" w:rsidP="002F2768">
      <w:pPr>
        <w:pStyle w:val="Tekstpodstawowy"/>
        <w:rPr>
          <w:rFonts w:eastAsia="Arial" w:cs="Arial"/>
          <w:shd w:val="clear" w:color="auto" w:fill="FFFFFF"/>
        </w:rPr>
      </w:pPr>
      <w:r w:rsidRPr="00FA4204">
        <w:rPr>
          <w:iCs/>
          <w:sz w:val="24"/>
          <w:szCs w:val="19"/>
        </w:rPr>
        <w:t xml:space="preserve">Planowane wydatki na 01.01.2016 roku na realizację programów finansowanych z udziałem środków pochodzących z budżetu Unii Europejskiej (zgodnie z art. 269 ustawy o finansach publicznych) wynosiły 17.377 zł i dotyczyły </w:t>
      </w:r>
      <w:r w:rsidRPr="00FA4204">
        <w:rPr>
          <w:iCs/>
          <w:sz w:val="24"/>
        </w:rPr>
        <w:t xml:space="preserve">zadania pn.: </w:t>
      </w:r>
      <w:r w:rsidRPr="00FA4204">
        <w:rPr>
          <w:rFonts w:eastAsia="Arial" w:cs="Arial"/>
          <w:sz w:val="24"/>
          <w:shd w:val="clear" w:color="auto" w:fill="FFFFFF"/>
        </w:rPr>
        <w:t xml:space="preserve">„Erasmus+ „Czytelnictwo, piśmiennictwo w Europie: jaka przyszłość w kontekście cyfrowym?””. </w:t>
      </w:r>
    </w:p>
    <w:p w:rsidR="002F2768" w:rsidRPr="00FA4204" w:rsidRDefault="002F2768" w:rsidP="002F2768">
      <w:pPr>
        <w:suppressAutoHyphens/>
        <w:ind w:left="720"/>
        <w:jc w:val="both"/>
        <w:rPr>
          <w:rFonts w:eastAsia="Arial" w:cs="Arial"/>
          <w:shd w:val="clear" w:color="auto" w:fill="FFFFFF"/>
        </w:rPr>
      </w:pPr>
    </w:p>
    <w:p w:rsidR="002F2768" w:rsidRPr="00FA4204" w:rsidRDefault="002F2768" w:rsidP="002F2768">
      <w:pPr>
        <w:pStyle w:val="Tekstpodstawowy"/>
        <w:rPr>
          <w:iCs/>
          <w:sz w:val="24"/>
          <w:szCs w:val="19"/>
        </w:rPr>
      </w:pPr>
      <w:r w:rsidRPr="00FA4204">
        <w:rPr>
          <w:iCs/>
          <w:sz w:val="24"/>
          <w:szCs w:val="19"/>
        </w:rPr>
        <w:t xml:space="preserve">Natomiast, według stanu na dzień </w:t>
      </w:r>
      <w:r w:rsidR="003C0700" w:rsidRPr="00FA4204">
        <w:rPr>
          <w:iCs/>
          <w:sz w:val="24"/>
          <w:szCs w:val="19"/>
        </w:rPr>
        <w:t>31 grudnia</w:t>
      </w:r>
      <w:r w:rsidRPr="00FA4204">
        <w:rPr>
          <w:iCs/>
          <w:sz w:val="24"/>
          <w:szCs w:val="19"/>
        </w:rPr>
        <w:t xml:space="preserve"> 2016 roku, planowane wydatki na realizację programów finansowanych z udziałem środków pochodzących z budżetu Unii Europejskiej (zgodnie z art. 269 ustawy o finansach publicznych) wyniosły </w:t>
      </w:r>
      <w:r w:rsidR="003C0700" w:rsidRPr="00FA4204">
        <w:rPr>
          <w:iCs/>
          <w:sz w:val="24"/>
          <w:szCs w:val="19"/>
        </w:rPr>
        <w:t>1.969.155</w:t>
      </w:r>
      <w:r w:rsidRPr="00FA4204">
        <w:rPr>
          <w:iCs/>
          <w:sz w:val="24"/>
          <w:szCs w:val="19"/>
        </w:rPr>
        <w:t xml:space="preserve"> zł. </w:t>
      </w:r>
      <w:r w:rsidR="003C0700" w:rsidRPr="00FA4204">
        <w:rPr>
          <w:iCs/>
          <w:sz w:val="24"/>
          <w:szCs w:val="19"/>
        </w:rPr>
        <w:t xml:space="preserve">W stosunku do planu pierwotnego wydatki uległy zwiększeniu o kwotę ogółem 1.951.778 zł. </w:t>
      </w:r>
      <w:r w:rsidR="00E84547" w:rsidRPr="00FA4204">
        <w:rPr>
          <w:iCs/>
          <w:sz w:val="24"/>
          <w:szCs w:val="19"/>
        </w:rPr>
        <w:br/>
      </w:r>
    </w:p>
    <w:p w:rsidR="002F2768" w:rsidRPr="00FA4204" w:rsidRDefault="002F2768" w:rsidP="002F2768">
      <w:pPr>
        <w:pStyle w:val="Tekstpodstawowy3"/>
        <w:tabs>
          <w:tab w:val="left" w:pos="0"/>
        </w:tabs>
        <w:rPr>
          <w:szCs w:val="24"/>
        </w:rPr>
      </w:pPr>
    </w:p>
    <w:p w:rsidR="00041271" w:rsidRPr="00FA4204" w:rsidRDefault="00041271" w:rsidP="002F2768">
      <w:pPr>
        <w:pStyle w:val="Tekstpodstawowy3"/>
        <w:tabs>
          <w:tab w:val="left" w:pos="0"/>
        </w:tabs>
        <w:rPr>
          <w:szCs w:val="24"/>
        </w:rPr>
      </w:pPr>
      <w:r w:rsidRPr="00FA4204">
        <w:rPr>
          <w:szCs w:val="24"/>
        </w:rPr>
        <w:t>Po uwzględnieniu zmian, na dzień 31 grudnia 2016 roku, wydatki na te przedsięwzięcia kształtowały się następująco:</w:t>
      </w:r>
    </w:p>
    <w:p w:rsidR="00A837F7" w:rsidRPr="00FA4204" w:rsidRDefault="00A837F7" w:rsidP="00A837F7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>„Akademia Aktywnych” – (</w:t>
      </w:r>
      <w:r w:rsidRPr="00FA4204">
        <w:rPr>
          <w:shd w:val="clear" w:color="auto" w:fill="FFFFFF"/>
        </w:rPr>
        <w:t xml:space="preserve"> kwota </w:t>
      </w:r>
      <w:r w:rsidR="003F3609" w:rsidRPr="00FA4204">
        <w:rPr>
          <w:shd w:val="clear" w:color="auto" w:fill="FFFFFF"/>
        </w:rPr>
        <w:t>117.415</w:t>
      </w:r>
      <w:r w:rsidRPr="00FA4204">
        <w:rPr>
          <w:rFonts w:eastAsia="Arial" w:cs="Arial"/>
          <w:shd w:val="clear" w:color="auto" w:fill="FFFFFF"/>
        </w:rPr>
        <w:t xml:space="preserve"> zł.)</w:t>
      </w:r>
      <w:r w:rsidR="003F3609" w:rsidRPr="00FA4204">
        <w:rPr>
          <w:rFonts w:eastAsia="Arial" w:cs="Arial"/>
          <w:shd w:val="clear" w:color="auto" w:fill="FFFFFF"/>
        </w:rPr>
        <w:t>,</w:t>
      </w:r>
    </w:p>
    <w:p w:rsidR="00A837F7" w:rsidRPr="00FA4204" w:rsidRDefault="00A837F7" w:rsidP="00A837F7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>„Aktywni i kompetentni – praktyka zagraniczna drogą na rynek pracy” (</w:t>
      </w:r>
      <w:r w:rsidRPr="00FA4204">
        <w:rPr>
          <w:shd w:val="clear" w:color="auto" w:fill="FFFFFF"/>
        </w:rPr>
        <w:t xml:space="preserve">kwota </w:t>
      </w:r>
      <w:r w:rsidR="003F3609" w:rsidRPr="00FA4204">
        <w:rPr>
          <w:shd w:val="clear" w:color="auto" w:fill="FFFFFF"/>
        </w:rPr>
        <w:t>353.625</w:t>
      </w:r>
      <w:r w:rsidRPr="00FA4204">
        <w:rPr>
          <w:rFonts w:eastAsia="Arial" w:cs="Arial"/>
          <w:shd w:val="clear" w:color="auto" w:fill="FFFFFF"/>
        </w:rPr>
        <w:t xml:space="preserve"> zł.)</w:t>
      </w:r>
      <w:r w:rsidR="003F3609" w:rsidRPr="00FA4204">
        <w:rPr>
          <w:rFonts w:eastAsia="Arial" w:cs="Arial"/>
          <w:shd w:val="clear" w:color="auto" w:fill="FFFFFF"/>
        </w:rPr>
        <w:t>,</w:t>
      </w:r>
    </w:p>
    <w:p w:rsidR="00A837F7" w:rsidRPr="00FA4204" w:rsidRDefault="00A837F7" w:rsidP="00A837F7">
      <w:pPr>
        <w:numPr>
          <w:ilvl w:val="0"/>
          <w:numId w:val="27"/>
        </w:numPr>
        <w:suppressAutoHyphens/>
        <w:jc w:val="both"/>
        <w:rPr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 xml:space="preserve"> „Erasmus+ „Czytelnictwo, piśmiennictwo w Europie: jaka przyszłość w kontekście cyfrowym?” – (kwota </w:t>
      </w:r>
      <w:r w:rsidR="003F3609" w:rsidRPr="00FA4204">
        <w:rPr>
          <w:rFonts w:eastAsia="Arial" w:cs="Arial"/>
          <w:shd w:val="clear" w:color="auto" w:fill="FFFFFF"/>
        </w:rPr>
        <w:t>17.377</w:t>
      </w:r>
      <w:r w:rsidRPr="00FA4204">
        <w:rPr>
          <w:rFonts w:eastAsia="Arial" w:cs="Arial"/>
          <w:shd w:val="clear" w:color="auto" w:fill="FFFFFF"/>
        </w:rPr>
        <w:t xml:space="preserve"> zł.)</w:t>
      </w:r>
      <w:r w:rsidR="003F3609" w:rsidRPr="00FA4204">
        <w:rPr>
          <w:rFonts w:eastAsia="Arial" w:cs="Arial"/>
          <w:shd w:val="clear" w:color="auto" w:fill="FFFFFF"/>
        </w:rPr>
        <w:t>,</w:t>
      </w:r>
    </w:p>
    <w:p w:rsidR="00A837F7" w:rsidRPr="00FA4204" w:rsidRDefault="00A837F7" w:rsidP="00A837F7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>„Postaw na dobry zawód – podniesie</w:t>
      </w:r>
      <w:r w:rsidR="00F67242" w:rsidRPr="00FA4204">
        <w:rPr>
          <w:rFonts w:eastAsia="Arial" w:cs="Arial"/>
          <w:shd w:val="clear" w:color="auto" w:fill="FFFFFF"/>
        </w:rPr>
        <w:t>nie</w:t>
      </w:r>
      <w:r w:rsidRPr="00FA4204">
        <w:rPr>
          <w:rFonts w:eastAsia="Arial" w:cs="Arial"/>
          <w:shd w:val="clear" w:color="auto" w:fill="FFFFFF"/>
        </w:rPr>
        <w:t xml:space="preserve"> jakości edukacji zawodowej w powiecie tczewskim”- (kwota </w:t>
      </w:r>
      <w:r w:rsidR="003F3609" w:rsidRPr="00FA4204">
        <w:rPr>
          <w:rFonts w:eastAsia="Arial" w:cs="Arial"/>
          <w:shd w:val="clear" w:color="auto" w:fill="FFFFFF"/>
        </w:rPr>
        <w:t>20.232 zł.),</w:t>
      </w:r>
    </w:p>
    <w:p w:rsidR="003F3609" w:rsidRPr="00FA4204" w:rsidRDefault="003F3609" w:rsidP="00A837F7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 xml:space="preserve"> </w:t>
      </w:r>
      <w:r w:rsidR="00A837F7" w:rsidRPr="00FA4204">
        <w:rPr>
          <w:rFonts w:eastAsia="Arial" w:cs="Arial"/>
          <w:shd w:val="clear" w:color="auto" w:fill="FFFFFF"/>
        </w:rPr>
        <w:t xml:space="preserve">„Wiedza to potęga – poprawa jakości edukacji ogólnej w szkołach Powiatu Tczewskiego” </w:t>
      </w:r>
      <w:r w:rsidRPr="00FA4204">
        <w:rPr>
          <w:rFonts w:eastAsia="Arial" w:cs="Arial"/>
          <w:shd w:val="clear" w:color="auto" w:fill="FFFFFF"/>
        </w:rPr>
        <w:t>(</w:t>
      </w:r>
      <w:r w:rsidR="00A837F7" w:rsidRPr="00FA4204">
        <w:rPr>
          <w:shd w:val="clear" w:color="auto" w:fill="FFFFFF"/>
        </w:rPr>
        <w:t xml:space="preserve">kwota </w:t>
      </w:r>
      <w:r w:rsidRPr="00FA4204">
        <w:rPr>
          <w:shd w:val="clear" w:color="auto" w:fill="FFFFFF"/>
        </w:rPr>
        <w:t>1.422.862</w:t>
      </w:r>
      <w:r w:rsidR="00A837F7" w:rsidRPr="00FA4204">
        <w:rPr>
          <w:rFonts w:eastAsia="Arial" w:cs="Arial"/>
          <w:shd w:val="clear" w:color="auto" w:fill="FFFFFF"/>
        </w:rPr>
        <w:t xml:space="preserve"> zł</w:t>
      </w:r>
      <w:r w:rsidRPr="00FA4204">
        <w:rPr>
          <w:rFonts w:eastAsia="Arial" w:cs="Arial"/>
          <w:shd w:val="clear" w:color="auto" w:fill="FFFFFF"/>
        </w:rPr>
        <w:t>.),</w:t>
      </w:r>
    </w:p>
    <w:p w:rsidR="00A837F7" w:rsidRPr="00FA4204" w:rsidRDefault="00A837F7" w:rsidP="00A837F7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FA4204">
        <w:rPr>
          <w:rFonts w:eastAsia="Arial" w:cs="Arial"/>
          <w:shd w:val="clear" w:color="auto" w:fill="FFFFFF"/>
        </w:rPr>
        <w:t xml:space="preserve">„Zdolni z Pomorza – Powiat Tczewski” </w:t>
      </w:r>
      <w:r w:rsidR="003F3609" w:rsidRPr="00FA4204">
        <w:rPr>
          <w:rFonts w:eastAsia="Arial" w:cs="Arial"/>
          <w:shd w:val="clear" w:color="auto" w:fill="FFFFFF"/>
        </w:rPr>
        <w:t>(</w:t>
      </w:r>
      <w:r w:rsidRPr="00FA4204">
        <w:rPr>
          <w:shd w:val="clear" w:color="auto" w:fill="FFFFFF"/>
        </w:rPr>
        <w:t xml:space="preserve">kwota </w:t>
      </w:r>
      <w:r w:rsidR="003F3609" w:rsidRPr="00FA4204">
        <w:rPr>
          <w:shd w:val="clear" w:color="auto" w:fill="FFFFFF"/>
        </w:rPr>
        <w:t>37.644</w:t>
      </w:r>
      <w:r w:rsidRPr="00FA4204">
        <w:rPr>
          <w:rFonts w:eastAsia="Arial" w:cs="Arial"/>
          <w:shd w:val="clear" w:color="auto" w:fill="FFFFFF"/>
        </w:rPr>
        <w:t xml:space="preserve"> zł.</w:t>
      </w:r>
      <w:r w:rsidR="003F3609" w:rsidRPr="00FA4204">
        <w:rPr>
          <w:rFonts w:eastAsia="Arial" w:cs="Arial"/>
          <w:shd w:val="clear" w:color="auto" w:fill="FFFFFF"/>
        </w:rPr>
        <w:t>).</w:t>
      </w:r>
    </w:p>
    <w:p w:rsidR="00041271" w:rsidRPr="00FA4204" w:rsidRDefault="00041271" w:rsidP="002F2768">
      <w:pPr>
        <w:pStyle w:val="Tekstpodstawowy3"/>
        <w:tabs>
          <w:tab w:val="left" w:pos="0"/>
        </w:tabs>
        <w:rPr>
          <w:szCs w:val="24"/>
        </w:rPr>
      </w:pPr>
    </w:p>
    <w:p w:rsidR="002F2768" w:rsidRPr="00FA4204" w:rsidRDefault="002F2768" w:rsidP="002F2768">
      <w:pPr>
        <w:pStyle w:val="Tekstpodstawowy"/>
        <w:rPr>
          <w:iCs/>
          <w:sz w:val="24"/>
          <w:szCs w:val="19"/>
        </w:rPr>
      </w:pPr>
    </w:p>
    <w:p w:rsidR="002F2768" w:rsidRPr="00FA4204" w:rsidRDefault="002F2768" w:rsidP="002F2768">
      <w:pPr>
        <w:pStyle w:val="Tekstpodstawowy"/>
        <w:ind w:firstLine="708"/>
        <w:rPr>
          <w:iCs/>
          <w:sz w:val="24"/>
          <w:szCs w:val="19"/>
        </w:rPr>
      </w:pPr>
      <w:r w:rsidRPr="00FA4204">
        <w:rPr>
          <w:iCs/>
          <w:sz w:val="24"/>
          <w:szCs w:val="19"/>
        </w:rPr>
        <w:t xml:space="preserve">Powiat Tczewski, na dzień </w:t>
      </w:r>
      <w:r w:rsidR="00441AB9" w:rsidRPr="00FA4204">
        <w:rPr>
          <w:iCs/>
          <w:sz w:val="24"/>
          <w:szCs w:val="19"/>
        </w:rPr>
        <w:t>31 grudnia</w:t>
      </w:r>
      <w:r w:rsidRPr="00FA4204">
        <w:rPr>
          <w:iCs/>
          <w:sz w:val="24"/>
          <w:szCs w:val="19"/>
        </w:rPr>
        <w:t xml:space="preserve"> 2016 roku, posiadał należności ogółem w kwocie </w:t>
      </w:r>
      <w:r w:rsidR="00441AB9" w:rsidRPr="00FA4204">
        <w:rPr>
          <w:iCs/>
          <w:sz w:val="24"/>
          <w:szCs w:val="19"/>
        </w:rPr>
        <w:t>2.561.491,54</w:t>
      </w:r>
      <w:r w:rsidRPr="00FA4204">
        <w:rPr>
          <w:iCs/>
          <w:sz w:val="24"/>
          <w:szCs w:val="19"/>
        </w:rPr>
        <w:t xml:space="preserve"> zł. (według rocznego sprawozdania Rb-27S z wykonania planu dochodów budżetowych powiatu), z tego:</w:t>
      </w:r>
    </w:p>
    <w:p w:rsidR="002F2768" w:rsidRPr="00FA4204" w:rsidRDefault="002F2768" w:rsidP="002F2768">
      <w:pPr>
        <w:pStyle w:val="Tekstpodstawowy"/>
        <w:numPr>
          <w:ilvl w:val="0"/>
          <w:numId w:val="10"/>
        </w:numPr>
        <w:rPr>
          <w:iCs/>
          <w:sz w:val="24"/>
          <w:szCs w:val="19"/>
        </w:rPr>
      </w:pPr>
      <w:r w:rsidRPr="00FA4204">
        <w:rPr>
          <w:iCs/>
          <w:sz w:val="24"/>
          <w:szCs w:val="19"/>
        </w:rPr>
        <w:t>wymag</w:t>
      </w:r>
      <w:r w:rsidR="00A35A02" w:rsidRPr="00FA4204">
        <w:rPr>
          <w:iCs/>
          <w:sz w:val="24"/>
          <w:szCs w:val="19"/>
        </w:rPr>
        <w:t>alnych należności w kwocie 2.435.089,27</w:t>
      </w:r>
      <w:r w:rsidRPr="00FA4204">
        <w:rPr>
          <w:iCs/>
          <w:sz w:val="24"/>
          <w:szCs w:val="19"/>
        </w:rPr>
        <w:t xml:space="preserve"> zł.,</w:t>
      </w:r>
      <w:r w:rsidR="001E06A1" w:rsidRPr="00FA4204">
        <w:rPr>
          <w:iCs/>
          <w:sz w:val="24"/>
          <w:szCs w:val="19"/>
        </w:rPr>
        <w:t xml:space="preserve"> dotyczących </w:t>
      </w:r>
      <w:r w:rsidRPr="00FA4204">
        <w:rPr>
          <w:iCs/>
          <w:sz w:val="24"/>
          <w:szCs w:val="19"/>
        </w:rPr>
        <w:t>m.in.: dochodów powiatu związanych z realizacją zadań z zakresu administracji rządo</w:t>
      </w:r>
      <w:r w:rsidR="004771F1" w:rsidRPr="00FA4204">
        <w:rPr>
          <w:iCs/>
          <w:sz w:val="24"/>
          <w:szCs w:val="19"/>
        </w:rPr>
        <w:t>wej w kwocie 217.680,57</w:t>
      </w:r>
      <w:r w:rsidRPr="00FA4204">
        <w:rPr>
          <w:iCs/>
          <w:sz w:val="24"/>
          <w:szCs w:val="19"/>
        </w:rPr>
        <w:t xml:space="preserve"> zł. (dochody z tytułu użytkowania wieczystego, czynszów oraz odsetek); wpływów z </w:t>
      </w:r>
      <w:r w:rsidR="004771F1" w:rsidRPr="00FA4204">
        <w:rPr>
          <w:iCs/>
          <w:sz w:val="24"/>
          <w:szCs w:val="19"/>
        </w:rPr>
        <w:t xml:space="preserve">różnych dochodów w kwocie </w:t>
      </w:r>
      <w:r w:rsidR="004771F1" w:rsidRPr="00FA4204">
        <w:rPr>
          <w:iCs/>
          <w:sz w:val="24"/>
          <w:szCs w:val="19"/>
        </w:rPr>
        <w:br/>
        <w:t>1.577.768,51</w:t>
      </w:r>
      <w:r w:rsidRPr="00FA4204">
        <w:rPr>
          <w:iCs/>
          <w:sz w:val="24"/>
          <w:szCs w:val="19"/>
        </w:rPr>
        <w:t xml:space="preserve"> zł. (m.in. porozumienia z podmiotami, które niezgodnie z przepisami wykorzystały środki otrzymane z PFRON – kwota 1.289.562,98 zł.); oraz wpływów z tytułu kar pieniężnych od osób prawnych w kwocie ogółem</w:t>
      </w:r>
      <w:r w:rsidR="00DA0D7D" w:rsidRPr="00FA4204">
        <w:rPr>
          <w:iCs/>
          <w:sz w:val="24"/>
          <w:szCs w:val="19"/>
        </w:rPr>
        <w:t xml:space="preserve"> </w:t>
      </w:r>
      <w:r w:rsidR="00DA0D7D" w:rsidRPr="00FA4204">
        <w:rPr>
          <w:iCs/>
          <w:sz w:val="24"/>
          <w:szCs w:val="19"/>
        </w:rPr>
        <w:br/>
        <w:t>5.505,90</w:t>
      </w:r>
      <w:r w:rsidRPr="00FA4204">
        <w:rPr>
          <w:iCs/>
          <w:sz w:val="24"/>
          <w:szCs w:val="19"/>
        </w:rPr>
        <w:t xml:space="preserve"> zł. (</w:t>
      </w:r>
      <w:r w:rsidR="0000345F">
        <w:rPr>
          <w:iCs/>
          <w:sz w:val="24"/>
          <w:szCs w:val="19"/>
        </w:rPr>
        <w:t xml:space="preserve">m.in. </w:t>
      </w:r>
      <w:r w:rsidRPr="00FA4204">
        <w:rPr>
          <w:iCs/>
          <w:sz w:val="24"/>
          <w:szCs w:val="19"/>
        </w:rPr>
        <w:t>kary umownej za nieterminowe zrealizowanie umowy dotyczącej wykonania dokumentacji projektowej oraz pełnienie nadzoru autorskiego dla zadania: „Termomodernizacja budynku SOSW w Tczewie” (obecna nazwa zadania brzmi: „</w:t>
      </w:r>
      <w:r w:rsidR="00CF7B50" w:rsidRPr="00FA4204">
        <w:rPr>
          <w:iCs/>
          <w:sz w:val="24"/>
          <w:szCs w:val="19"/>
        </w:rPr>
        <w:t>Kompleksowa modernizacja energetyczna budynków stanowiących własność Powiatu Tczewskiego</w:t>
      </w:r>
      <w:r w:rsidRPr="00FA4204">
        <w:rPr>
          <w:iCs/>
          <w:sz w:val="24"/>
          <w:szCs w:val="19"/>
        </w:rPr>
        <w:t>”</w:t>
      </w:r>
      <w:r w:rsidR="00B262AB" w:rsidRPr="00FA4204">
        <w:rPr>
          <w:iCs/>
          <w:sz w:val="24"/>
          <w:szCs w:val="19"/>
        </w:rPr>
        <w:t>)</w:t>
      </w:r>
      <w:r w:rsidRPr="00FA4204">
        <w:rPr>
          <w:iCs/>
          <w:sz w:val="24"/>
          <w:szCs w:val="19"/>
        </w:rPr>
        <w:t xml:space="preserve"> – kwota 4.956,90 zł</w:t>
      </w:r>
      <w:r w:rsidR="0000345F">
        <w:rPr>
          <w:iCs/>
          <w:sz w:val="24"/>
          <w:szCs w:val="19"/>
        </w:rPr>
        <w:t>.</w:t>
      </w:r>
      <w:r w:rsidRPr="00FA4204">
        <w:rPr>
          <w:iCs/>
          <w:sz w:val="24"/>
          <w:szCs w:val="19"/>
        </w:rPr>
        <w:t xml:space="preserve">). </w:t>
      </w:r>
    </w:p>
    <w:p w:rsidR="002F2768" w:rsidRPr="00FA4204" w:rsidRDefault="002F2768" w:rsidP="002F2768">
      <w:pPr>
        <w:pStyle w:val="Tekstpodstawowy"/>
        <w:ind w:left="1080"/>
        <w:rPr>
          <w:iCs/>
          <w:sz w:val="24"/>
          <w:szCs w:val="19"/>
        </w:rPr>
      </w:pPr>
    </w:p>
    <w:p w:rsidR="002F2768" w:rsidRPr="00FA4204" w:rsidRDefault="002F2768" w:rsidP="002F2768">
      <w:pPr>
        <w:pStyle w:val="Tekstpodstawowy"/>
        <w:ind w:firstLine="708"/>
        <w:rPr>
          <w:iCs/>
          <w:sz w:val="24"/>
          <w:szCs w:val="19"/>
        </w:rPr>
      </w:pPr>
      <w:r w:rsidRPr="00FA4204">
        <w:rPr>
          <w:iCs/>
          <w:sz w:val="24"/>
          <w:szCs w:val="19"/>
        </w:rPr>
        <w:t xml:space="preserve">Zobowiązania Powiatu Tczewskiego, na dzień </w:t>
      </w:r>
      <w:r w:rsidR="00441AB9" w:rsidRPr="00FA4204">
        <w:rPr>
          <w:iCs/>
          <w:sz w:val="24"/>
          <w:szCs w:val="19"/>
        </w:rPr>
        <w:t>31 grudnia</w:t>
      </w:r>
      <w:r w:rsidRPr="00FA4204">
        <w:rPr>
          <w:iCs/>
          <w:sz w:val="24"/>
          <w:szCs w:val="19"/>
        </w:rPr>
        <w:t xml:space="preserve"> 2016 roku, wynosiły </w:t>
      </w:r>
      <w:r w:rsidR="00CB539D" w:rsidRPr="00FA4204">
        <w:rPr>
          <w:iCs/>
          <w:sz w:val="24"/>
          <w:szCs w:val="19"/>
        </w:rPr>
        <w:t>8.453.468,29</w:t>
      </w:r>
      <w:r w:rsidR="00441AB9" w:rsidRPr="00FA4204">
        <w:rPr>
          <w:iCs/>
          <w:sz w:val="24"/>
          <w:szCs w:val="19"/>
        </w:rPr>
        <w:t xml:space="preserve"> zł. (według r</w:t>
      </w:r>
      <w:r w:rsidRPr="00FA4204">
        <w:rPr>
          <w:iCs/>
          <w:sz w:val="24"/>
          <w:szCs w:val="19"/>
        </w:rPr>
        <w:t xml:space="preserve">ocznego sprawozdania Rb-28S z wykonania planu wydatków budżetowych powiatu). </w:t>
      </w:r>
    </w:p>
    <w:p w:rsidR="002F2768" w:rsidRPr="00FA4204" w:rsidRDefault="002F2768" w:rsidP="00441AB9">
      <w:pPr>
        <w:pStyle w:val="Tekstpodstawowy"/>
        <w:tabs>
          <w:tab w:val="left" w:pos="5100"/>
        </w:tabs>
        <w:ind w:firstLine="708"/>
        <w:rPr>
          <w:iCs/>
          <w:sz w:val="24"/>
          <w:szCs w:val="19"/>
        </w:rPr>
      </w:pPr>
      <w:r w:rsidRPr="00FA4204">
        <w:rPr>
          <w:iCs/>
          <w:sz w:val="24"/>
          <w:szCs w:val="19"/>
        </w:rPr>
        <w:t>Zobowiązania wymagalne nie występują.</w:t>
      </w:r>
      <w:r w:rsidR="00441AB9" w:rsidRPr="00FA4204">
        <w:rPr>
          <w:iCs/>
          <w:sz w:val="24"/>
          <w:szCs w:val="19"/>
        </w:rPr>
        <w:tab/>
      </w:r>
    </w:p>
    <w:p w:rsidR="002F2768" w:rsidRPr="00FA4204" w:rsidRDefault="002F2768" w:rsidP="002F2768">
      <w:pPr>
        <w:pStyle w:val="Tekstpodstawowy"/>
        <w:rPr>
          <w:iCs/>
          <w:sz w:val="24"/>
          <w:szCs w:val="19"/>
        </w:rPr>
      </w:pPr>
      <w:r w:rsidRPr="00FA4204">
        <w:rPr>
          <w:iCs/>
          <w:sz w:val="24"/>
          <w:szCs w:val="19"/>
        </w:rPr>
        <w:lastRenderedPageBreak/>
        <w:t xml:space="preserve">Z podanej wyżej kwoty </w:t>
      </w:r>
      <w:r w:rsidR="00F05BD3" w:rsidRPr="00FA4204">
        <w:rPr>
          <w:iCs/>
          <w:sz w:val="24"/>
          <w:szCs w:val="19"/>
        </w:rPr>
        <w:t xml:space="preserve">7.879.663,19 </w:t>
      </w:r>
      <w:r w:rsidRPr="00FA4204">
        <w:rPr>
          <w:iCs/>
          <w:sz w:val="24"/>
          <w:szCs w:val="19"/>
        </w:rPr>
        <w:t xml:space="preserve">zł. dotyczy zobowiązań z tytułu podatku dochodowego od wynagrodzeń pracowniczych, składek na ubezpieczenia społeczne oraz składek </w:t>
      </w:r>
      <w:r w:rsidR="00F82E81" w:rsidRPr="00FA4204">
        <w:rPr>
          <w:iCs/>
          <w:sz w:val="24"/>
          <w:szCs w:val="19"/>
        </w:rPr>
        <w:br/>
      </w:r>
      <w:r w:rsidRPr="00FA4204">
        <w:rPr>
          <w:iCs/>
          <w:sz w:val="24"/>
          <w:szCs w:val="19"/>
        </w:rPr>
        <w:t>na Fundusz Pracy. Pozostała kwota dotyczy zobowiązań z tytułu dostaw towarów i usług.</w:t>
      </w:r>
    </w:p>
    <w:p w:rsidR="002F2768" w:rsidRPr="00FA4204" w:rsidRDefault="002F2768" w:rsidP="002F2768">
      <w:pPr>
        <w:pStyle w:val="Tekstpodstawowy"/>
        <w:ind w:firstLine="708"/>
        <w:rPr>
          <w:iCs/>
          <w:sz w:val="24"/>
          <w:szCs w:val="19"/>
        </w:rPr>
      </w:pPr>
      <w:r w:rsidRPr="00FA4204">
        <w:rPr>
          <w:iCs/>
          <w:sz w:val="24"/>
          <w:szCs w:val="19"/>
        </w:rPr>
        <w:t xml:space="preserve">Ponadto, Powiat Tczewski posiadał, na dzień </w:t>
      </w:r>
      <w:r w:rsidR="007936D9" w:rsidRPr="00FA4204">
        <w:rPr>
          <w:iCs/>
          <w:sz w:val="24"/>
          <w:szCs w:val="19"/>
        </w:rPr>
        <w:t xml:space="preserve">31 grudnia </w:t>
      </w:r>
      <w:r w:rsidRPr="00FA4204">
        <w:rPr>
          <w:iCs/>
          <w:sz w:val="24"/>
          <w:szCs w:val="19"/>
        </w:rPr>
        <w:t>2016 roku,</w:t>
      </w:r>
      <w:r w:rsidR="007936D9" w:rsidRPr="00FA4204">
        <w:rPr>
          <w:iCs/>
          <w:sz w:val="24"/>
          <w:szCs w:val="19"/>
        </w:rPr>
        <w:t xml:space="preserve"> zobowiązania w kwocie ogółem 43.000.000 zł. (według r</w:t>
      </w:r>
      <w:r w:rsidRPr="00FA4204">
        <w:rPr>
          <w:iCs/>
          <w:sz w:val="24"/>
          <w:szCs w:val="19"/>
        </w:rPr>
        <w:t xml:space="preserve">ocznego sprawozdania Rb-Z o stanie zobowiązań powiatu według tytułów dłużnych oraz poręczeń i gwarancji), dotyczące wyemitowanych obligacji powiatowych (zobowiązania dotyczą papierów wartościowych wyemitowanych </w:t>
      </w:r>
      <w:r w:rsidR="00F82E81" w:rsidRPr="00FA4204">
        <w:rPr>
          <w:iCs/>
          <w:sz w:val="24"/>
          <w:szCs w:val="19"/>
        </w:rPr>
        <w:br/>
      </w:r>
      <w:r w:rsidRPr="00FA4204">
        <w:rPr>
          <w:iCs/>
          <w:sz w:val="24"/>
          <w:szCs w:val="19"/>
        </w:rPr>
        <w:t>w roku 2011 w kwocie 8.000.000 zł, które zostały objęte przez Nordea Bank Polska S.A. (obecnie PKO BP z siedzibą w Gdyni); papierów wartościowych wyemitowanych w roku 2013 w kwocie 13.500.000 zł, które zostały objęte przez ING Bank Śląski S.A.;  papierów wartościowych wyem</w:t>
      </w:r>
      <w:r w:rsidR="007D7CA5" w:rsidRPr="00FA4204">
        <w:rPr>
          <w:iCs/>
          <w:sz w:val="24"/>
          <w:szCs w:val="19"/>
        </w:rPr>
        <w:t>itowanych w roku 2014 w kwocie 1.5</w:t>
      </w:r>
      <w:r w:rsidRPr="00FA4204">
        <w:rPr>
          <w:iCs/>
          <w:sz w:val="24"/>
          <w:szCs w:val="19"/>
        </w:rPr>
        <w:t>00.000 zł, które zostały ob</w:t>
      </w:r>
      <w:r w:rsidR="007D7CA5" w:rsidRPr="00FA4204">
        <w:rPr>
          <w:iCs/>
          <w:sz w:val="24"/>
          <w:szCs w:val="19"/>
        </w:rPr>
        <w:t xml:space="preserve">jęte przez ING Bank Śląski S.A.; </w:t>
      </w:r>
      <w:r w:rsidRPr="00FA4204">
        <w:rPr>
          <w:iCs/>
          <w:sz w:val="24"/>
          <w:szCs w:val="19"/>
        </w:rPr>
        <w:t xml:space="preserve">papierów wartościowych wyemitowanych w roku 2015 </w:t>
      </w:r>
      <w:r w:rsidR="00F82E81" w:rsidRPr="00FA4204">
        <w:rPr>
          <w:iCs/>
          <w:sz w:val="24"/>
          <w:szCs w:val="19"/>
        </w:rPr>
        <w:br/>
      </w:r>
      <w:r w:rsidRPr="00FA4204">
        <w:rPr>
          <w:iCs/>
          <w:sz w:val="24"/>
          <w:szCs w:val="19"/>
        </w:rPr>
        <w:t>w kwocie 14.000.000 zł, które zostały objęte przez ING Bank Śląski S.A.</w:t>
      </w:r>
      <w:r w:rsidR="007D7CA5" w:rsidRPr="00FA4204">
        <w:rPr>
          <w:iCs/>
          <w:sz w:val="24"/>
          <w:szCs w:val="19"/>
        </w:rPr>
        <w:t>, a także papierów wartościowych wyemitowanych w roku 2016 w kwocie 6.000.000 zł, które zostały objęte przez ING Bank Śląski S.A.</w:t>
      </w:r>
      <w:r w:rsidRPr="00FA4204">
        <w:rPr>
          <w:iCs/>
          <w:sz w:val="24"/>
          <w:szCs w:val="19"/>
        </w:rPr>
        <w:t xml:space="preserve">). </w:t>
      </w:r>
    </w:p>
    <w:p w:rsidR="00B81B19" w:rsidRPr="00FA4204" w:rsidRDefault="00B81B19" w:rsidP="00ED7C39">
      <w:pPr>
        <w:pStyle w:val="Nagwek3"/>
        <w:numPr>
          <w:ilvl w:val="0"/>
          <w:numId w:val="0"/>
        </w:numPr>
        <w:rPr>
          <w:szCs w:val="19"/>
        </w:rPr>
      </w:pPr>
    </w:p>
    <w:p w:rsidR="00272574" w:rsidRPr="00FA4204" w:rsidRDefault="00272574" w:rsidP="00272574">
      <w:pPr>
        <w:pStyle w:val="Tekstpodstawowy3"/>
        <w:tabs>
          <w:tab w:val="left" w:pos="0"/>
        </w:tabs>
        <w:rPr>
          <w:szCs w:val="24"/>
        </w:rPr>
      </w:pPr>
      <w:r w:rsidRPr="00FA4204">
        <w:rPr>
          <w:szCs w:val="24"/>
        </w:rPr>
        <w:t>Szczegółowe dane w zakresie wykonania budżetu za 20</w:t>
      </w:r>
      <w:r w:rsidR="001A352D" w:rsidRPr="00FA4204">
        <w:rPr>
          <w:szCs w:val="24"/>
        </w:rPr>
        <w:t>16</w:t>
      </w:r>
      <w:r w:rsidRPr="00FA4204">
        <w:rPr>
          <w:szCs w:val="24"/>
        </w:rPr>
        <w:t xml:space="preserve"> rok, dotyczące m.in.: stopnia zrealizowania poszczególnych źródeł dochodów oraz określonych rodzajów wydatków, </w:t>
      </w:r>
      <w:r w:rsidR="00F82E81" w:rsidRPr="00FA4204">
        <w:rPr>
          <w:szCs w:val="24"/>
        </w:rPr>
        <w:br/>
      </w:r>
      <w:r w:rsidRPr="00FA4204">
        <w:rPr>
          <w:szCs w:val="24"/>
        </w:rPr>
        <w:t xml:space="preserve">a także stopnia zrealizowania zadań inwestycyjnych, zadań remontowych, dotacji związanych z realizacją zadań powiatu, zawarte zostały w wymienionych niżej załącznikach do niniejszego sprawozdania.  </w:t>
      </w:r>
    </w:p>
    <w:p w:rsidR="00272574" w:rsidRPr="00FA4204" w:rsidRDefault="00272574" w:rsidP="00272574">
      <w:pPr>
        <w:pStyle w:val="Tekstpodstawowy3"/>
        <w:tabs>
          <w:tab w:val="left" w:pos="0"/>
        </w:tabs>
        <w:rPr>
          <w:szCs w:val="24"/>
        </w:rPr>
      </w:pPr>
    </w:p>
    <w:p w:rsidR="00272574" w:rsidRPr="00FA4204" w:rsidRDefault="00272574" w:rsidP="00272574">
      <w:pPr>
        <w:pStyle w:val="Tekstpodstawowy3"/>
        <w:tabs>
          <w:tab w:val="left" w:pos="0"/>
        </w:tabs>
        <w:rPr>
          <w:szCs w:val="24"/>
        </w:rPr>
      </w:pPr>
      <w:r w:rsidRPr="00FA4204">
        <w:rPr>
          <w:szCs w:val="24"/>
        </w:rPr>
        <w:tab/>
      </w:r>
    </w:p>
    <w:p w:rsidR="00272574" w:rsidRPr="00FA4204" w:rsidRDefault="00272574" w:rsidP="00272574">
      <w:pPr>
        <w:pStyle w:val="Tekstpodstawowy3"/>
        <w:tabs>
          <w:tab w:val="left" w:pos="0"/>
        </w:tabs>
        <w:rPr>
          <w:szCs w:val="24"/>
        </w:rPr>
      </w:pPr>
      <w:r w:rsidRPr="00FA4204">
        <w:rPr>
          <w:szCs w:val="24"/>
        </w:rPr>
        <w:tab/>
        <w:t>Integralną część sprawozdania z wykonania budżetu Powiatu Tczewskiego, stanowią następujące załączniki:</w:t>
      </w:r>
    </w:p>
    <w:p w:rsidR="00272574" w:rsidRPr="00FA4204" w:rsidRDefault="00272574" w:rsidP="00272574">
      <w:pPr>
        <w:pStyle w:val="Tekstpodstawowy3"/>
        <w:numPr>
          <w:ilvl w:val="0"/>
          <w:numId w:val="8"/>
        </w:numPr>
        <w:tabs>
          <w:tab w:val="clear" w:pos="720"/>
          <w:tab w:val="left" w:pos="0"/>
        </w:tabs>
        <w:rPr>
          <w:szCs w:val="24"/>
        </w:rPr>
      </w:pPr>
      <w:r w:rsidRPr="00FA4204">
        <w:rPr>
          <w:szCs w:val="24"/>
        </w:rPr>
        <w:t>załącznik nr 1 - Wykonanie dochodów budżetu Powiatu Tczewskiego na dzień 31.12</w:t>
      </w:r>
      <w:r w:rsidR="0011308E" w:rsidRPr="00FA4204">
        <w:rPr>
          <w:szCs w:val="24"/>
        </w:rPr>
        <w:t>.2016</w:t>
      </w:r>
      <w:r w:rsidRPr="00FA4204">
        <w:rPr>
          <w:szCs w:val="24"/>
        </w:rPr>
        <w:t xml:space="preserve"> roku,</w:t>
      </w:r>
    </w:p>
    <w:p w:rsidR="00272574" w:rsidRPr="00FA4204" w:rsidRDefault="00272574" w:rsidP="00272574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FA4204">
        <w:rPr>
          <w:szCs w:val="24"/>
        </w:rPr>
        <w:t>załącznik nr 2 - Wykonanie wydatków budżetu Powiatu Tczewskiego na dzień 31.12</w:t>
      </w:r>
      <w:r w:rsidR="0011308E" w:rsidRPr="00FA4204">
        <w:rPr>
          <w:szCs w:val="24"/>
        </w:rPr>
        <w:t>.2016</w:t>
      </w:r>
      <w:r w:rsidRPr="00FA4204">
        <w:rPr>
          <w:szCs w:val="24"/>
        </w:rPr>
        <w:t xml:space="preserve"> roku,</w:t>
      </w:r>
    </w:p>
    <w:p w:rsidR="00272574" w:rsidRPr="00FA4204" w:rsidRDefault="00272574" w:rsidP="00272574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FA4204">
        <w:rPr>
          <w:szCs w:val="24"/>
        </w:rPr>
        <w:t>załącznik nr 3 - Wykonanie dochodów związanych z realizacją zadań z zakresu administracji rządowej i innych zadań zleconych na dzień 31.12.201</w:t>
      </w:r>
      <w:r w:rsidR="0011308E" w:rsidRPr="00FA4204">
        <w:rPr>
          <w:szCs w:val="24"/>
        </w:rPr>
        <w:t>6</w:t>
      </w:r>
      <w:r w:rsidRPr="00FA4204">
        <w:rPr>
          <w:szCs w:val="24"/>
        </w:rPr>
        <w:t xml:space="preserve"> roku,</w:t>
      </w:r>
    </w:p>
    <w:p w:rsidR="00272574" w:rsidRPr="00FA4204" w:rsidRDefault="00272574" w:rsidP="00272574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FA4204">
        <w:rPr>
          <w:szCs w:val="24"/>
        </w:rPr>
        <w:t>załącznik nr 4 - Wykonanie wydatków związanych z realizacją zadań z zakresu administracji rządowej i innych zadań zleconych na dzień 31.12</w:t>
      </w:r>
      <w:r w:rsidR="0011308E" w:rsidRPr="00FA4204">
        <w:rPr>
          <w:szCs w:val="24"/>
        </w:rPr>
        <w:t>.2016</w:t>
      </w:r>
      <w:r w:rsidRPr="00FA4204">
        <w:rPr>
          <w:szCs w:val="24"/>
        </w:rPr>
        <w:t xml:space="preserve"> roku,</w:t>
      </w:r>
    </w:p>
    <w:p w:rsidR="00272574" w:rsidRPr="00FA4204" w:rsidRDefault="00272574" w:rsidP="00272574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FA4204">
        <w:rPr>
          <w:szCs w:val="24"/>
        </w:rPr>
        <w:t>załącznik nr 5 - Wykonanie planu rzeczowo-finansowego zadań inwestycyjnych i zakupów inwestycyjnych na dzień 31.12</w:t>
      </w:r>
      <w:r w:rsidR="0011308E" w:rsidRPr="00FA4204">
        <w:rPr>
          <w:szCs w:val="24"/>
        </w:rPr>
        <w:t>.2016</w:t>
      </w:r>
      <w:r w:rsidRPr="00FA4204">
        <w:rPr>
          <w:szCs w:val="24"/>
        </w:rPr>
        <w:t xml:space="preserve"> roku,</w:t>
      </w:r>
    </w:p>
    <w:p w:rsidR="00272574" w:rsidRPr="00FA4204" w:rsidRDefault="00272574" w:rsidP="00272574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FA4204">
        <w:rPr>
          <w:szCs w:val="24"/>
        </w:rPr>
        <w:t>załącznik nr 6 - Plan remontów - wykonanie na dzień 31.12.201</w:t>
      </w:r>
      <w:r w:rsidR="0011308E" w:rsidRPr="00FA4204">
        <w:rPr>
          <w:szCs w:val="24"/>
        </w:rPr>
        <w:t>6</w:t>
      </w:r>
      <w:r w:rsidRPr="00FA4204">
        <w:rPr>
          <w:szCs w:val="24"/>
        </w:rPr>
        <w:t xml:space="preserve">  roku,</w:t>
      </w:r>
    </w:p>
    <w:p w:rsidR="00272574" w:rsidRPr="00FA4204" w:rsidRDefault="00272574" w:rsidP="00272574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FA4204">
        <w:rPr>
          <w:szCs w:val="24"/>
        </w:rPr>
        <w:t>załącznik nr 7 - Należności Powiatu Tczewskiego na dzień 31.12</w:t>
      </w:r>
      <w:r w:rsidR="0011308E" w:rsidRPr="00FA4204">
        <w:rPr>
          <w:szCs w:val="24"/>
        </w:rPr>
        <w:t>.2016</w:t>
      </w:r>
      <w:r w:rsidRPr="00FA4204">
        <w:rPr>
          <w:szCs w:val="24"/>
        </w:rPr>
        <w:t xml:space="preserve"> roku,</w:t>
      </w:r>
    </w:p>
    <w:p w:rsidR="00272574" w:rsidRPr="00FA4204" w:rsidRDefault="00272574" w:rsidP="00272574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FA4204">
        <w:rPr>
          <w:szCs w:val="24"/>
        </w:rPr>
        <w:t>załącznik nr 8 - Zobowiązania Powiatu Tczewskiego na dzień 31.12</w:t>
      </w:r>
      <w:r w:rsidR="0011308E" w:rsidRPr="00FA4204">
        <w:rPr>
          <w:szCs w:val="24"/>
        </w:rPr>
        <w:t>.2016</w:t>
      </w:r>
      <w:r w:rsidRPr="00FA4204">
        <w:rPr>
          <w:szCs w:val="24"/>
        </w:rPr>
        <w:t xml:space="preserve">  roku,</w:t>
      </w:r>
    </w:p>
    <w:p w:rsidR="00272574" w:rsidRPr="00FA4204" w:rsidRDefault="00272574" w:rsidP="00272574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FA4204">
        <w:rPr>
          <w:szCs w:val="24"/>
        </w:rPr>
        <w:t>załącznik nr 9 –Dotacje związane z realizacją zadań powiatu - wykonanie na dzień 31.12</w:t>
      </w:r>
      <w:r w:rsidR="0011308E" w:rsidRPr="00FA4204">
        <w:rPr>
          <w:szCs w:val="24"/>
        </w:rPr>
        <w:t>.2016</w:t>
      </w:r>
      <w:r w:rsidRPr="00FA4204">
        <w:rPr>
          <w:szCs w:val="24"/>
        </w:rPr>
        <w:t xml:space="preserve"> roku,</w:t>
      </w:r>
    </w:p>
    <w:p w:rsidR="00272574" w:rsidRPr="00FA4204" w:rsidRDefault="00272574" w:rsidP="00272574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FA4204">
        <w:rPr>
          <w:szCs w:val="24"/>
        </w:rPr>
        <w:t>załącznik nr 10 - Sprawozdanie Rb-NDS o nadwyżce/deficycie jednostki samorządu terytorialnego za okres od początku roku do dnia 31.12.201</w:t>
      </w:r>
      <w:r w:rsidR="0011308E" w:rsidRPr="00FA4204">
        <w:rPr>
          <w:szCs w:val="24"/>
        </w:rPr>
        <w:t>6</w:t>
      </w:r>
      <w:r w:rsidRPr="00FA4204">
        <w:rPr>
          <w:szCs w:val="24"/>
        </w:rPr>
        <w:t xml:space="preserve"> roku,</w:t>
      </w:r>
    </w:p>
    <w:p w:rsidR="00272574" w:rsidRPr="00FA4204" w:rsidRDefault="00272574" w:rsidP="00272574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FA4204">
        <w:rPr>
          <w:szCs w:val="24"/>
        </w:rPr>
        <w:t xml:space="preserve">załącznik nr 11 - Dochody dotyczące dotacji oraz pomocy finansowej, związanych </w:t>
      </w:r>
      <w:r w:rsidRPr="00FA4204">
        <w:rPr>
          <w:szCs w:val="24"/>
        </w:rPr>
        <w:br/>
        <w:t>z realizacją zadań powiatu, uzyskiwanych na podstawie umów lub porozumień między jednostkami samorządu terytorialnego - wykonanie na dzień 31.12</w:t>
      </w:r>
      <w:r w:rsidR="0011308E" w:rsidRPr="00FA4204">
        <w:rPr>
          <w:szCs w:val="24"/>
        </w:rPr>
        <w:t>.2016</w:t>
      </w:r>
      <w:r w:rsidRPr="00FA4204">
        <w:rPr>
          <w:szCs w:val="24"/>
        </w:rPr>
        <w:t xml:space="preserve">  roku,</w:t>
      </w:r>
    </w:p>
    <w:p w:rsidR="00272574" w:rsidRPr="00FA4204" w:rsidRDefault="00272574" w:rsidP="00272574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FA4204">
        <w:rPr>
          <w:szCs w:val="24"/>
        </w:rPr>
        <w:t xml:space="preserve">załącznik nr 12 -  Plan dochodów gromadzonych na wydzielonym rachunku dochodów przez jednostki budżetowe prowadzące działalność określoną w ustawie </w:t>
      </w:r>
      <w:r w:rsidRPr="00FA4204">
        <w:rPr>
          <w:szCs w:val="24"/>
        </w:rPr>
        <w:br/>
        <w:t>o systemie oświaty i wydatków nimi sfinansowanych - wykonanie na dzień 31.12</w:t>
      </w:r>
      <w:r w:rsidR="0011308E" w:rsidRPr="00FA4204">
        <w:rPr>
          <w:szCs w:val="24"/>
        </w:rPr>
        <w:t>.2016</w:t>
      </w:r>
      <w:r w:rsidRPr="00FA4204">
        <w:rPr>
          <w:szCs w:val="24"/>
        </w:rPr>
        <w:t xml:space="preserve">  roku,</w:t>
      </w:r>
    </w:p>
    <w:p w:rsidR="00272574" w:rsidRPr="00FA4204" w:rsidRDefault="00272574" w:rsidP="00272574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FA4204">
        <w:rPr>
          <w:szCs w:val="24"/>
        </w:rPr>
        <w:t xml:space="preserve">załącznik nr 13 -  Zestawienie </w:t>
      </w:r>
      <w:r w:rsidR="00C420FE" w:rsidRPr="00FA4204">
        <w:rPr>
          <w:szCs w:val="24"/>
        </w:rPr>
        <w:t xml:space="preserve">realizacji planów </w:t>
      </w:r>
      <w:r w:rsidRPr="00FA4204">
        <w:rPr>
          <w:szCs w:val="24"/>
        </w:rPr>
        <w:t xml:space="preserve">dochodów gromadzonych na wydzielonym rachunku dochodów przez jednostki budżetowe prowadzące działalność </w:t>
      </w:r>
      <w:r w:rsidRPr="00FA4204">
        <w:rPr>
          <w:szCs w:val="24"/>
        </w:rPr>
        <w:lastRenderedPageBreak/>
        <w:t>określoną w ustawie o systemie oświaty i wydatków nimi sfinansowanych - wykonanie na dzień 31.12</w:t>
      </w:r>
      <w:r w:rsidR="0011308E" w:rsidRPr="00FA4204">
        <w:rPr>
          <w:szCs w:val="24"/>
        </w:rPr>
        <w:t>.2016</w:t>
      </w:r>
      <w:r w:rsidRPr="00FA4204">
        <w:rPr>
          <w:szCs w:val="24"/>
        </w:rPr>
        <w:t xml:space="preserve">  roku,</w:t>
      </w:r>
    </w:p>
    <w:p w:rsidR="00272574" w:rsidRPr="00FA4204" w:rsidRDefault="00272574" w:rsidP="00272574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FA4204">
        <w:rPr>
          <w:szCs w:val="24"/>
        </w:rPr>
        <w:t>załącznik nr 14 – Uchwała Nr</w:t>
      </w:r>
      <w:r w:rsidR="0011308E" w:rsidRPr="00FA4204">
        <w:rPr>
          <w:szCs w:val="24"/>
        </w:rPr>
        <w:t xml:space="preserve"> </w:t>
      </w:r>
      <w:r w:rsidR="00727F33" w:rsidRPr="00FA4204">
        <w:rPr>
          <w:szCs w:val="24"/>
        </w:rPr>
        <w:t xml:space="preserve">XXIV/177/2016 </w:t>
      </w:r>
      <w:r w:rsidRPr="00FA4204">
        <w:rPr>
          <w:szCs w:val="24"/>
        </w:rPr>
        <w:t>Rady Powiatu Tc</w:t>
      </w:r>
      <w:r w:rsidR="00A34C47" w:rsidRPr="00FA4204">
        <w:rPr>
          <w:szCs w:val="24"/>
        </w:rPr>
        <w:t xml:space="preserve">zewskiego z dnia </w:t>
      </w:r>
      <w:r w:rsidR="00A34C47" w:rsidRPr="00FA4204">
        <w:rPr>
          <w:szCs w:val="24"/>
        </w:rPr>
        <w:br/>
        <w:t>20 grudnia 2016</w:t>
      </w:r>
      <w:r w:rsidRPr="00FA4204">
        <w:rPr>
          <w:szCs w:val="24"/>
        </w:rPr>
        <w:t xml:space="preserve"> r. w sprawie ustalenia wykazu wydatków budżetowych, których niezrealizowane kwoty nie wygasają</w:t>
      </w:r>
      <w:r w:rsidR="001A0E24" w:rsidRPr="00FA4204">
        <w:rPr>
          <w:szCs w:val="24"/>
        </w:rPr>
        <w:t xml:space="preserve"> z upływem roku budżetowego 2016</w:t>
      </w:r>
      <w:r w:rsidRPr="00FA4204">
        <w:rPr>
          <w:szCs w:val="24"/>
        </w:rPr>
        <w:t xml:space="preserve">. </w:t>
      </w:r>
    </w:p>
    <w:p w:rsidR="00272574" w:rsidRPr="00FA4204" w:rsidRDefault="00272574" w:rsidP="00272574">
      <w:pPr>
        <w:pStyle w:val="Tekstpodstawowy3"/>
        <w:tabs>
          <w:tab w:val="left" w:pos="0"/>
        </w:tabs>
        <w:rPr>
          <w:szCs w:val="24"/>
        </w:rPr>
      </w:pPr>
    </w:p>
    <w:p w:rsidR="00272574" w:rsidRPr="00FA4204" w:rsidRDefault="00272574" w:rsidP="00272574">
      <w:pPr>
        <w:pStyle w:val="Tekstpodstawowy3"/>
        <w:tabs>
          <w:tab w:val="left" w:pos="0"/>
        </w:tabs>
        <w:rPr>
          <w:szCs w:val="24"/>
        </w:rPr>
      </w:pPr>
      <w:r w:rsidRPr="00FA4204">
        <w:rPr>
          <w:szCs w:val="24"/>
        </w:rPr>
        <w:t>Ponadto, do sprawozdania  z wykonania bud</w:t>
      </w:r>
      <w:r w:rsidR="009442B0" w:rsidRPr="00FA4204">
        <w:rPr>
          <w:szCs w:val="24"/>
        </w:rPr>
        <w:t>żetu Powiatu Tczewskiego za 2016</w:t>
      </w:r>
      <w:r w:rsidRPr="00FA4204">
        <w:rPr>
          <w:szCs w:val="24"/>
        </w:rPr>
        <w:t xml:space="preserve"> rok zostały dołączone wykresy kołowe i słupkowe i tak:</w:t>
      </w: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/>
      </w:tblPr>
      <w:tblGrid>
        <w:gridCol w:w="2280"/>
        <w:gridCol w:w="5997"/>
      </w:tblGrid>
      <w:tr w:rsidR="00272574" w:rsidRPr="00FA4204" w:rsidTr="0011308E">
        <w:tc>
          <w:tcPr>
            <w:tcW w:w="2280" w:type="dxa"/>
          </w:tcPr>
          <w:p w:rsidR="00272574" w:rsidRPr="00FA4204" w:rsidRDefault="00272574" w:rsidP="0011308E">
            <w:pPr>
              <w:pStyle w:val="Tekstpodstawowy3"/>
              <w:numPr>
                <w:ilvl w:val="0"/>
                <w:numId w:val="9"/>
              </w:numPr>
              <w:tabs>
                <w:tab w:val="clear" w:pos="1080"/>
              </w:tabs>
              <w:ind w:left="0" w:firstLine="50"/>
              <w:rPr>
                <w:szCs w:val="24"/>
              </w:rPr>
            </w:pPr>
            <w:r w:rsidRPr="00FA4204">
              <w:rPr>
                <w:szCs w:val="24"/>
              </w:rPr>
              <w:t>wykres nr 1 -</w:t>
            </w:r>
          </w:p>
        </w:tc>
        <w:tc>
          <w:tcPr>
            <w:tcW w:w="5997" w:type="dxa"/>
          </w:tcPr>
          <w:p w:rsidR="00272574" w:rsidRPr="00FA4204" w:rsidRDefault="00272574" w:rsidP="0011308E">
            <w:pPr>
              <w:pStyle w:val="Tekstpodstawowy3"/>
              <w:rPr>
                <w:szCs w:val="24"/>
              </w:rPr>
            </w:pPr>
            <w:r w:rsidRPr="00FA4204">
              <w:rPr>
                <w:szCs w:val="24"/>
              </w:rPr>
              <w:t>Struktura dochodów wykonan</w:t>
            </w:r>
            <w:r w:rsidR="009442B0" w:rsidRPr="00FA4204">
              <w:rPr>
                <w:szCs w:val="24"/>
              </w:rPr>
              <w:t xml:space="preserve">ych Powiatu Tczewskiego </w:t>
            </w:r>
            <w:r w:rsidR="009442B0" w:rsidRPr="00FA4204">
              <w:rPr>
                <w:szCs w:val="24"/>
              </w:rPr>
              <w:br/>
              <w:t>za 2016</w:t>
            </w:r>
            <w:r w:rsidRPr="00FA4204">
              <w:rPr>
                <w:szCs w:val="24"/>
              </w:rPr>
              <w:t xml:space="preserve"> rok,</w:t>
            </w:r>
          </w:p>
        </w:tc>
      </w:tr>
      <w:tr w:rsidR="00272574" w:rsidRPr="00FA4204" w:rsidTr="0011308E">
        <w:tc>
          <w:tcPr>
            <w:tcW w:w="2280" w:type="dxa"/>
          </w:tcPr>
          <w:p w:rsidR="00272574" w:rsidRPr="00FA4204" w:rsidRDefault="00272574" w:rsidP="0011308E">
            <w:pPr>
              <w:pStyle w:val="Tekstpodstawowy3"/>
              <w:numPr>
                <w:ilvl w:val="0"/>
                <w:numId w:val="9"/>
              </w:numPr>
              <w:tabs>
                <w:tab w:val="clear" w:pos="1080"/>
              </w:tabs>
              <w:ind w:left="0" w:firstLine="50"/>
              <w:rPr>
                <w:szCs w:val="24"/>
              </w:rPr>
            </w:pPr>
            <w:r w:rsidRPr="00FA4204">
              <w:rPr>
                <w:szCs w:val="24"/>
              </w:rPr>
              <w:t>wykres nr 2 -</w:t>
            </w:r>
          </w:p>
        </w:tc>
        <w:tc>
          <w:tcPr>
            <w:tcW w:w="5997" w:type="dxa"/>
          </w:tcPr>
          <w:p w:rsidR="00272574" w:rsidRPr="00FA4204" w:rsidRDefault="00272574" w:rsidP="0011308E">
            <w:pPr>
              <w:pStyle w:val="Tekstpodstawowy3"/>
              <w:rPr>
                <w:szCs w:val="24"/>
              </w:rPr>
            </w:pPr>
            <w:r w:rsidRPr="00FA4204">
              <w:rPr>
                <w:szCs w:val="24"/>
              </w:rPr>
              <w:t>Struktura wydatków wykonan</w:t>
            </w:r>
            <w:r w:rsidR="009442B0" w:rsidRPr="00FA4204">
              <w:rPr>
                <w:szCs w:val="24"/>
              </w:rPr>
              <w:t xml:space="preserve">ych Powiatu Tczewskiego </w:t>
            </w:r>
            <w:r w:rsidR="009442B0" w:rsidRPr="00FA4204">
              <w:rPr>
                <w:szCs w:val="24"/>
              </w:rPr>
              <w:br/>
              <w:t>za 2016</w:t>
            </w:r>
            <w:r w:rsidRPr="00FA4204">
              <w:rPr>
                <w:szCs w:val="24"/>
              </w:rPr>
              <w:t xml:space="preserve"> rok,</w:t>
            </w:r>
          </w:p>
        </w:tc>
      </w:tr>
      <w:tr w:rsidR="00272574" w:rsidRPr="00FA4204" w:rsidTr="0011308E">
        <w:tc>
          <w:tcPr>
            <w:tcW w:w="2280" w:type="dxa"/>
          </w:tcPr>
          <w:p w:rsidR="00272574" w:rsidRPr="00FA4204" w:rsidRDefault="00272574" w:rsidP="0011308E">
            <w:pPr>
              <w:pStyle w:val="Tekstpodstawowy3"/>
              <w:numPr>
                <w:ilvl w:val="0"/>
                <w:numId w:val="9"/>
              </w:numPr>
              <w:tabs>
                <w:tab w:val="clear" w:pos="1080"/>
              </w:tabs>
              <w:ind w:left="0" w:firstLine="50"/>
              <w:rPr>
                <w:szCs w:val="24"/>
              </w:rPr>
            </w:pPr>
            <w:r w:rsidRPr="00FA4204">
              <w:rPr>
                <w:szCs w:val="24"/>
              </w:rPr>
              <w:t>wykres nr 3 -</w:t>
            </w:r>
          </w:p>
        </w:tc>
        <w:tc>
          <w:tcPr>
            <w:tcW w:w="5997" w:type="dxa"/>
          </w:tcPr>
          <w:p w:rsidR="00272574" w:rsidRPr="00FA4204" w:rsidRDefault="00272574" w:rsidP="0011308E">
            <w:pPr>
              <w:pStyle w:val="Tekstpodstawowy3"/>
              <w:rPr>
                <w:szCs w:val="24"/>
              </w:rPr>
            </w:pPr>
            <w:r w:rsidRPr="00FA4204">
              <w:rPr>
                <w:szCs w:val="24"/>
              </w:rPr>
              <w:t>Wykonanie doch</w:t>
            </w:r>
            <w:r w:rsidR="009442B0" w:rsidRPr="00FA4204">
              <w:rPr>
                <w:szCs w:val="24"/>
              </w:rPr>
              <w:t>odów Powiatu Tczewskiego za 2016</w:t>
            </w:r>
            <w:r w:rsidRPr="00FA4204">
              <w:rPr>
                <w:szCs w:val="24"/>
              </w:rPr>
              <w:t xml:space="preserve"> rok,</w:t>
            </w:r>
          </w:p>
        </w:tc>
      </w:tr>
      <w:tr w:rsidR="00272574" w:rsidRPr="006D7D0A" w:rsidTr="0011308E">
        <w:tc>
          <w:tcPr>
            <w:tcW w:w="2280" w:type="dxa"/>
          </w:tcPr>
          <w:p w:rsidR="00272574" w:rsidRPr="00FA4204" w:rsidRDefault="00272574" w:rsidP="0011308E">
            <w:pPr>
              <w:pStyle w:val="Tekstpodstawowy3"/>
              <w:numPr>
                <w:ilvl w:val="0"/>
                <w:numId w:val="9"/>
              </w:numPr>
              <w:tabs>
                <w:tab w:val="clear" w:pos="1080"/>
              </w:tabs>
              <w:ind w:left="0" w:firstLine="50"/>
              <w:rPr>
                <w:szCs w:val="24"/>
              </w:rPr>
            </w:pPr>
            <w:r w:rsidRPr="00FA4204">
              <w:rPr>
                <w:szCs w:val="24"/>
              </w:rPr>
              <w:t>wykres nr 4 -</w:t>
            </w:r>
          </w:p>
        </w:tc>
        <w:tc>
          <w:tcPr>
            <w:tcW w:w="5997" w:type="dxa"/>
          </w:tcPr>
          <w:p w:rsidR="00272574" w:rsidRPr="00072D8F" w:rsidRDefault="00272574" w:rsidP="0011308E">
            <w:pPr>
              <w:pStyle w:val="Tekstpodstawowy3"/>
              <w:rPr>
                <w:szCs w:val="24"/>
              </w:rPr>
            </w:pPr>
            <w:r w:rsidRPr="00FA4204">
              <w:rPr>
                <w:szCs w:val="24"/>
              </w:rPr>
              <w:t>Wykonanie wydatków Powiatu Tczewskiego za 201</w:t>
            </w:r>
            <w:r w:rsidR="009442B0" w:rsidRPr="00FA4204">
              <w:rPr>
                <w:szCs w:val="24"/>
              </w:rPr>
              <w:t>6</w:t>
            </w:r>
            <w:r w:rsidRPr="00FA4204">
              <w:rPr>
                <w:szCs w:val="24"/>
              </w:rPr>
              <w:t xml:space="preserve"> rok.</w:t>
            </w:r>
          </w:p>
        </w:tc>
      </w:tr>
    </w:tbl>
    <w:p w:rsidR="00D41A29" w:rsidRDefault="00D41A29" w:rsidP="00F82E81">
      <w:pPr>
        <w:pStyle w:val="Nagwek3"/>
        <w:numPr>
          <w:ilvl w:val="0"/>
          <w:numId w:val="0"/>
        </w:numPr>
        <w:rPr>
          <w:szCs w:val="19"/>
        </w:rPr>
      </w:pPr>
    </w:p>
    <w:sectPr w:rsidR="00D41A29" w:rsidSect="00A05138">
      <w:footerReference w:type="even" r:id="rId9"/>
      <w:footerReference w:type="default" r:id="rId10"/>
      <w:headerReference w:type="first" r:id="rId11"/>
      <w:pgSz w:w="11906" w:h="16838" w:code="9"/>
      <w:pgMar w:top="1191" w:right="1418" w:bottom="1191" w:left="1418" w:header="397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335" w:rsidRDefault="003D3335">
      <w:r>
        <w:separator/>
      </w:r>
    </w:p>
  </w:endnote>
  <w:endnote w:type="continuationSeparator" w:id="0">
    <w:p w:rsidR="003D3335" w:rsidRDefault="003D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335" w:rsidRDefault="0007656C" w:rsidP="00E82A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D333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3335" w:rsidRDefault="003D333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335" w:rsidRDefault="0007656C" w:rsidP="00E82A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D333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602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D3335" w:rsidRDefault="003D33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335" w:rsidRDefault="003D3335">
      <w:r>
        <w:separator/>
      </w:r>
    </w:p>
  </w:footnote>
  <w:footnote w:type="continuationSeparator" w:id="0">
    <w:p w:rsidR="003D3335" w:rsidRDefault="003D3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335" w:rsidRPr="00513965" w:rsidRDefault="003D3335" w:rsidP="00337589">
    <w:pPr>
      <w:pStyle w:val="Nagwek"/>
      <w:tabs>
        <w:tab w:val="clear" w:pos="4536"/>
        <w:tab w:val="clear" w:pos="9072"/>
        <w:tab w:val="center" w:pos="4535"/>
      </w:tabs>
      <w:ind w:left="6096"/>
      <w:rPr>
        <w:sz w:val="20"/>
        <w:szCs w:val="20"/>
      </w:rPr>
    </w:pPr>
    <w:r w:rsidRPr="00513965">
      <w:rPr>
        <w:sz w:val="20"/>
        <w:szCs w:val="20"/>
      </w:rPr>
      <w:t>Załącznik</w:t>
    </w:r>
  </w:p>
  <w:p w:rsidR="003D3335" w:rsidRPr="00513965" w:rsidRDefault="003D3335" w:rsidP="00337589">
    <w:pPr>
      <w:pStyle w:val="Nagwek"/>
      <w:tabs>
        <w:tab w:val="clear" w:pos="4536"/>
        <w:tab w:val="clear" w:pos="9072"/>
        <w:tab w:val="center" w:pos="4535"/>
      </w:tabs>
      <w:ind w:left="6096"/>
      <w:rPr>
        <w:sz w:val="20"/>
        <w:szCs w:val="20"/>
      </w:rPr>
    </w:pPr>
    <w:r w:rsidRPr="00513965">
      <w:rPr>
        <w:sz w:val="20"/>
        <w:szCs w:val="20"/>
      </w:rPr>
      <w:t>do uchwały nr ……………… Zarządu Powiatu Tczewskiego</w:t>
    </w:r>
  </w:p>
  <w:p w:rsidR="003D3335" w:rsidRPr="00513965" w:rsidRDefault="003D3335" w:rsidP="00337589">
    <w:pPr>
      <w:pStyle w:val="Nagwek"/>
      <w:tabs>
        <w:tab w:val="clear" w:pos="4536"/>
        <w:tab w:val="clear" w:pos="9072"/>
        <w:tab w:val="center" w:pos="4535"/>
      </w:tabs>
      <w:ind w:left="6096"/>
      <w:rPr>
        <w:sz w:val="20"/>
        <w:szCs w:val="20"/>
      </w:rPr>
    </w:pPr>
    <w:r w:rsidRPr="00513965">
      <w:rPr>
        <w:sz w:val="20"/>
        <w:szCs w:val="20"/>
      </w:rPr>
      <w:t xml:space="preserve">z dnia </w:t>
    </w:r>
    <w:r>
      <w:rPr>
        <w:sz w:val="20"/>
        <w:szCs w:val="20"/>
      </w:rPr>
      <w:t>……..marca 2017</w:t>
    </w:r>
    <w:r w:rsidRPr="00513965">
      <w:rPr>
        <w:sz w:val="20"/>
        <w:szCs w:val="20"/>
      </w:rPr>
      <w:t xml:space="preserve"> roku</w:t>
    </w:r>
  </w:p>
  <w:p w:rsidR="003D3335" w:rsidRDefault="003D333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9_"/>
      </v:shape>
    </w:pict>
  </w:numPicBullet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6">
    <w:nsid w:val="00586C97"/>
    <w:multiLevelType w:val="hybridMultilevel"/>
    <w:tmpl w:val="5C767E3A"/>
    <w:lvl w:ilvl="0" w:tplc="6094A4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B6FDA"/>
    <w:multiLevelType w:val="hybridMultilevel"/>
    <w:tmpl w:val="FCF045A4"/>
    <w:lvl w:ilvl="0" w:tplc="6094A4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E8C1731"/>
    <w:multiLevelType w:val="hybridMultilevel"/>
    <w:tmpl w:val="D7A69DCE"/>
    <w:lvl w:ilvl="0" w:tplc="6094A4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374CF5"/>
    <w:multiLevelType w:val="singleLevel"/>
    <w:tmpl w:val="2D92B3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0DE7C78"/>
    <w:multiLevelType w:val="hybridMultilevel"/>
    <w:tmpl w:val="D396CF86"/>
    <w:lvl w:ilvl="0" w:tplc="6094A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5B0BB4"/>
    <w:multiLevelType w:val="hybridMultilevel"/>
    <w:tmpl w:val="31F8808A"/>
    <w:lvl w:ilvl="0" w:tplc="6094A4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607516"/>
    <w:multiLevelType w:val="hybridMultilevel"/>
    <w:tmpl w:val="321A5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544B5"/>
    <w:multiLevelType w:val="hybridMultilevel"/>
    <w:tmpl w:val="1812B74C"/>
    <w:lvl w:ilvl="0" w:tplc="6094A4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A00AC"/>
    <w:multiLevelType w:val="hybridMultilevel"/>
    <w:tmpl w:val="DF64BC70"/>
    <w:lvl w:ilvl="0" w:tplc="1F3ED8DA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840A18"/>
    <w:multiLevelType w:val="hybridMultilevel"/>
    <w:tmpl w:val="852EB5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02E70E8"/>
    <w:multiLevelType w:val="multilevel"/>
    <w:tmpl w:val="02EA3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1747A8"/>
    <w:multiLevelType w:val="hybridMultilevel"/>
    <w:tmpl w:val="A5CAE8BA"/>
    <w:lvl w:ilvl="0" w:tplc="6094A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5422981"/>
    <w:multiLevelType w:val="hybridMultilevel"/>
    <w:tmpl w:val="C360F40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D946D2"/>
    <w:multiLevelType w:val="hybridMultilevel"/>
    <w:tmpl w:val="921CAE5A"/>
    <w:lvl w:ilvl="0" w:tplc="1D2696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C4EE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9158C1"/>
    <w:multiLevelType w:val="hybridMultilevel"/>
    <w:tmpl w:val="446EA61E"/>
    <w:lvl w:ilvl="0" w:tplc="8E0869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1929F9"/>
    <w:multiLevelType w:val="hybridMultilevel"/>
    <w:tmpl w:val="C544676E"/>
    <w:lvl w:ilvl="0" w:tplc="97344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DCC5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5C6B31"/>
    <w:multiLevelType w:val="hybridMultilevel"/>
    <w:tmpl w:val="79123146"/>
    <w:lvl w:ilvl="0" w:tplc="6094A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FE5C11"/>
    <w:multiLevelType w:val="hybridMultilevel"/>
    <w:tmpl w:val="A23A22A4"/>
    <w:lvl w:ilvl="0" w:tplc="6094A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CE0299"/>
    <w:multiLevelType w:val="hybridMultilevel"/>
    <w:tmpl w:val="B8C04800"/>
    <w:lvl w:ilvl="0" w:tplc="6094A4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6601C3"/>
    <w:multiLevelType w:val="hybridMultilevel"/>
    <w:tmpl w:val="B6DA5342"/>
    <w:lvl w:ilvl="0" w:tplc="6094A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18E4F3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EE1DC9"/>
    <w:multiLevelType w:val="hybridMultilevel"/>
    <w:tmpl w:val="E01C3620"/>
    <w:lvl w:ilvl="0" w:tplc="6094A4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961A3F"/>
    <w:multiLevelType w:val="hybridMultilevel"/>
    <w:tmpl w:val="54C21AEA"/>
    <w:lvl w:ilvl="0" w:tplc="6094A4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3766F"/>
    <w:multiLevelType w:val="hybridMultilevel"/>
    <w:tmpl w:val="B9F0DE42"/>
    <w:lvl w:ilvl="0" w:tplc="6094A4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74201D"/>
    <w:multiLevelType w:val="hybridMultilevel"/>
    <w:tmpl w:val="84B228E2"/>
    <w:lvl w:ilvl="0" w:tplc="34DC6D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ADB28E7"/>
    <w:multiLevelType w:val="hybridMultilevel"/>
    <w:tmpl w:val="C64E4442"/>
    <w:lvl w:ilvl="0" w:tplc="FA5AF63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CFA149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13127D"/>
    <w:multiLevelType w:val="hybridMultilevel"/>
    <w:tmpl w:val="02EA38B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287FA6"/>
    <w:multiLevelType w:val="hybridMultilevel"/>
    <w:tmpl w:val="AAE81B0C"/>
    <w:lvl w:ilvl="0" w:tplc="6094A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0B6F5E"/>
    <w:multiLevelType w:val="hybridMultilevel"/>
    <w:tmpl w:val="510214D0"/>
    <w:lvl w:ilvl="0" w:tplc="3076AB5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9"/>
  </w:num>
  <w:num w:numId="4">
    <w:abstractNumId w:val="30"/>
  </w:num>
  <w:num w:numId="5">
    <w:abstractNumId w:val="17"/>
  </w:num>
  <w:num w:numId="6">
    <w:abstractNumId w:val="32"/>
  </w:num>
  <w:num w:numId="7">
    <w:abstractNumId w:val="10"/>
  </w:num>
  <w:num w:numId="8">
    <w:abstractNumId w:val="22"/>
  </w:num>
  <w:num w:numId="9">
    <w:abstractNumId w:val="7"/>
  </w:num>
  <w:num w:numId="10">
    <w:abstractNumId w:val="24"/>
  </w:num>
  <w:num w:numId="11">
    <w:abstractNumId w:val="8"/>
  </w:num>
  <w:num w:numId="12">
    <w:abstractNumId w:val="14"/>
  </w:num>
  <w:num w:numId="13">
    <w:abstractNumId w:val="33"/>
  </w:num>
  <w:num w:numId="14">
    <w:abstractNumId w:val="11"/>
  </w:num>
  <w:num w:numId="15">
    <w:abstractNumId w:val="26"/>
  </w:num>
  <w:num w:numId="16">
    <w:abstractNumId w:val="23"/>
  </w:num>
  <w:num w:numId="17">
    <w:abstractNumId w:val="15"/>
  </w:num>
  <w:num w:numId="18">
    <w:abstractNumId w:val="19"/>
  </w:num>
  <w:num w:numId="19">
    <w:abstractNumId w:val="21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1"/>
  </w:num>
  <w:num w:numId="26">
    <w:abstractNumId w:val="16"/>
  </w:num>
  <w:num w:numId="27">
    <w:abstractNumId w:val="20"/>
  </w:num>
  <w:num w:numId="28">
    <w:abstractNumId w:val="0"/>
  </w:num>
  <w:num w:numId="29">
    <w:abstractNumId w:val="12"/>
  </w:num>
  <w:num w:numId="30">
    <w:abstractNumId w:val="13"/>
  </w:num>
  <w:num w:numId="31">
    <w:abstractNumId w:val="27"/>
  </w:num>
  <w:num w:numId="32">
    <w:abstractNumId w:val="29"/>
  </w:num>
  <w:num w:numId="33">
    <w:abstractNumId w:val="6"/>
  </w:num>
  <w:num w:numId="34">
    <w:abstractNumId w:val="2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A5960"/>
    <w:rsid w:val="00000892"/>
    <w:rsid w:val="00000F1E"/>
    <w:rsid w:val="00001A83"/>
    <w:rsid w:val="00001DCE"/>
    <w:rsid w:val="0000230D"/>
    <w:rsid w:val="0000261B"/>
    <w:rsid w:val="00002ABA"/>
    <w:rsid w:val="0000345F"/>
    <w:rsid w:val="00003711"/>
    <w:rsid w:val="000043EF"/>
    <w:rsid w:val="00004919"/>
    <w:rsid w:val="00005955"/>
    <w:rsid w:val="00005DA4"/>
    <w:rsid w:val="00006C87"/>
    <w:rsid w:val="000070D5"/>
    <w:rsid w:val="00007FEF"/>
    <w:rsid w:val="00010B92"/>
    <w:rsid w:val="00011315"/>
    <w:rsid w:val="00011330"/>
    <w:rsid w:val="00011CE1"/>
    <w:rsid w:val="00012653"/>
    <w:rsid w:val="000147E8"/>
    <w:rsid w:val="000149E0"/>
    <w:rsid w:val="00014B3F"/>
    <w:rsid w:val="000161A3"/>
    <w:rsid w:val="00017466"/>
    <w:rsid w:val="000175B0"/>
    <w:rsid w:val="00017C07"/>
    <w:rsid w:val="000204B9"/>
    <w:rsid w:val="00020882"/>
    <w:rsid w:val="00020A17"/>
    <w:rsid w:val="00023189"/>
    <w:rsid w:val="00023A02"/>
    <w:rsid w:val="00023FAD"/>
    <w:rsid w:val="0002455A"/>
    <w:rsid w:val="00024A90"/>
    <w:rsid w:val="00024C32"/>
    <w:rsid w:val="00025071"/>
    <w:rsid w:val="000255AF"/>
    <w:rsid w:val="000256C0"/>
    <w:rsid w:val="00025989"/>
    <w:rsid w:val="00027062"/>
    <w:rsid w:val="0003023A"/>
    <w:rsid w:val="00030B0E"/>
    <w:rsid w:val="00030D6F"/>
    <w:rsid w:val="0003126D"/>
    <w:rsid w:val="00031644"/>
    <w:rsid w:val="00033487"/>
    <w:rsid w:val="0003417C"/>
    <w:rsid w:val="000348D0"/>
    <w:rsid w:val="000348F9"/>
    <w:rsid w:val="000363F7"/>
    <w:rsid w:val="0003782D"/>
    <w:rsid w:val="00037AC7"/>
    <w:rsid w:val="00040398"/>
    <w:rsid w:val="00040A4F"/>
    <w:rsid w:val="00040AC5"/>
    <w:rsid w:val="00041271"/>
    <w:rsid w:val="00041361"/>
    <w:rsid w:val="00041C70"/>
    <w:rsid w:val="00043A63"/>
    <w:rsid w:val="00044554"/>
    <w:rsid w:val="000448FA"/>
    <w:rsid w:val="00044A45"/>
    <w:rsid w:val="00044BD9"/>
    <w:rsid w:val="00044E63"/>
    <w:rsid w:val="00046782"/>
    <w:rsid w:val="00046900"/>
    <w:rsid w:val="00047843"/>
    <w:rsid w:val="000479C3"/>
    <w:rsid w:val="00051AF5"/>
    <w:rsid w:val="000522E1"/>
    <w:rsid w:val="0005346C"/>
    <w:rsid w:val="000537AE"/>
    <w:rsid w:val="00053EC4"/>
    <w:rsid w:val="000545E2"/>
    <w:rsid w:val="00054EFE"/>
    <w:rsid w:val="0005675A"/>
    <w:rsid w:val="00056A09"/>
    <w:rsid w:val="00060352"/>
    <w:rsid w:val="00062AF0"/>
    <w:rsid w:val="000641CF"/>
    <w:rsid w:val="00064632"/>
    <w:rsid w:val="000648E2"/>
    <w:rsid w:val="00066295"/>
    <w:rsid w:val="00066446"/>
    <w:rsid w:val="00067691"/>
    <w:rsid w:val="000701E8"/>
    <w:rsid w:val="000706F5"/>
    <w:rsid w:val="000706F8"/>
    <w:rsid w:val="00071D15"/>
    <w:rsid w:val="00072D8F"/>
    <w:rsid w:val="00073EC3"/>
    <w:rsid w:val="000745FA"/>
    <w:rsid w:val="000757DD"/>
    <w:rsid w:val="00075C12"/>
    <w:rsid w:val="0007656C"/>
    <w:rsid w:val="000768A5"/>
    <w:rsid w:val="000771B6"/>
    <w:rsid w:val="000771C3"/>
    <w:rsid w:val="0007756B"/>
    <w:rsid w:val="00077976"/>
    <w:rsid w:val="00080818"/>
    <w:rsid w:val="000808D3"/>
    <w:rsid w:val="00081005"/>
    <w:rsid w:val="00082140"/>
    <w:rsid w:val="000825A9"/>
    <w:rsid w:val="000833A4"/>
    <w:rsid w:val="00083549"/>
    <w:rsid w:val="00083CEB"/>
    <w:rsid w:val="00083F64"/>
    <w:rsid w:val="00084647"/>
    <w:rsid w:val="000848DE"/>
    <w:rsid w:val="00084E35"/>
    <w:rsid w:val="0008678E"/>
    <w:rsid w:val="00086FCF"/>
    <w:rsid w:val="00090568"/>
    <w:rsid w:val="00090773"/>
    <w:rsid w:val="00090C82"/>
    <w:rsid w:val="00091BC3"/>
    <w:rsid w:val="00091F8A"/>
    <w:rsid w:val="00093326"/>
    <w:rsid w:val="00093C98"/>
    <w:rsid w:val="000961D9"/>
    <w:rsid w:val="000966A8"/>
    <w:rsid w:val="00096940"/>
    <w:rsid w:val="0009741A"/>
    <w:rsid w:val="00097B1A"/>
    <w:rsid w:val="000A000D"/>
    <w:rsid w:val="000A0566"/>
    <w:rsid w:val="000A0FD6"/>
    <w:rsid w:val="000A2273"/>
    <w:rsid w:val="000A2E0A"/>
    <w:rsid w:val="000A3904"/>
    <w:rsid w:val="000A4867"/>
    <w:rsid w:val="000A5FB2"/>
    <w:rsid w:val="000A6332"/>
    <w:rsid w:val="000A78AD"/>
    <w:rsid w:val="000A79CA"/>
    <w:rsid w:val="000A7F0B"/>
    <w:rsid w:val="000B0B4C"/>
    <w:rsid w:val="000B1CF4"/>
    <w:rsid w:val="000B236A"/>
    <w:rsid w:val="000B34D5"/>
    <w:rsid w:val="000B362E"/>
    <w:rsid w:val="000B3AA9"/>
    <w:rsid w:val="000B4A62"/>
    <w:rsid w:val="000B53D6"/>
    <w:rsid w:val="000B5539"/>
    <w:rsid w:val="000B5628"/>
    <w:rsid w:val="000B58F2"/>
    <w:rsid w:val="000B5C03"/>
    <w:rsid w:val="000B5C8E"/>
    <w:rsid w:val="000B72C2"/>
    <w:rsid w:val="000B7586"/>
    <w:rsid w:val="000B7C78"/>
    <w:rsid w:val="000B7E74"/>
    <w:rsid w:val="000C0F0D"/>
    <w:rsid w:val="000C1019"/>
    <w:rsid w:val="000C14D3"/>
    <w:rsid w:val="000C2EAF"/>
    <w:rsid w:val="000C3715"/>
    <w:rsid w:val="000C3FDD"/>
    <w:rsid w:val="000C52AF"/>
    <w:rsid w:val="000C5418"/>
    <w:rsid w:val="000C5C46"/>
    <w:rsid w:val="000C5CD3"/>
    <w:rsid w:val="000C6087"/>
    <w:rsid w:val="000C6B20"/>
    <w:rsid w:val="000C7146"/>
    <w:rsid w:val="000D002C"/>
    <w:rsid w:val="000D1B2D"/>
    <w:rsid w:val="000D292A"/>
    <w:rsid w:val="000D3496"/>
    <w:rsid w:val="000D3E31"/>
    <w:rsid w:val="000D556C"/>
    <w:rsid w:val="000D6092"/>
    <w:rsid w:val="000D617A"/>
    <w:rsid w:val="000D7415"/>
    <w:rsid w:val="000D783A"/>
    <w:rsid w:val="000E07E2"/>
    <w:rsid w:val="000E0A6B"/>
    <w:rsid w:val="000E0BDC"/>
    <w:rsid w:val="000E180D"/>
    <w:rsid w:val="000E18D5"/>
    <w:rsid w:val="000E261E"/>
    <w:rsid w:val="000E26BE"/>
    <w:rsid w:val="000E3207"/>
    <w:rsid w:val="000E3229"/>
    <w:rsid w:val="000E343F"/>
    <w:rsid w:val="000E3727"/>
    <w:rsid w:val="000E3FCE"/>
    <w:rsid w:val="000E41CE"/>
    <w:rsid w:val="000E486D"/>
    <w:rsid w:val="000E5BE8"/>
    <w:rsid w:val="000E65D2"/>
    <w:rsid w:val="000E6798"/>
    <w:rsid w:val="000E6F9C"/>
    <w:rsid w:val="000E7330"/>
    <w:rsid w:val="000F07B0"/>
    <w:rsid w:val="000F1A9E"/>
    <w:rsid w:val="000F2782"/>
    <w:rsid w:val="000F2EA7"/>
    <w:rsid w:val="000F42E4"/>
    <w:rsid w:val="000F49E7"/>
    <w:rsid w:val="000F527B"/>
    <w:rsid w:val="000F61E1"/>
    <w:rsid w:val="000F6268"/>
    <w:rsid w:val="000F6B02"/>
    <w:rsid w:val="000F6F21"/>
    <w:rsid w:val="000F7B59"/>
    <w:rsid w:val="00100CA0"/>
    <w:rsid w:val="00101F05"/>
    <w:rsid w:val="001021A1"/>
    <w:rsid w:val="00102543"/>
    <w:rsid w:val="00103299"/>
    <w:rsid w:val="00103BB3"/>
    <w:rsid w:val="00103F19"/>
    <w:rsid w:val="001042D0"/>
    <w:rsid w:val="001043A0"/>
    <w:rsid w:val="001048BE"/>
    <w:rsid w:val="00105646"/>
    <w:rsid w:val="00107CA8"/>
    <w:rsid w:val="00107D21"/>
    <w:rsid w:val="0011012D"/>
    <w:rsid w:val="001107DD"/>
    <w:rsid w:val="00110A3E"/>
    <w:rsid w:val="00110D08"/>
    <w:rsid w:val="0011198E"/>
    <w:rsid w:val="00111A2D"/>
    <w:rsid w:val="001120D0"/>
    <w:rsid w:val="00112CA5"/>
    <w:rsid w:val="00112EDA"/>
    <w:rsid w:val="00112EFF"/>
    <w:rsid w:val="0011308E"/>
    <w:rsid w:val="001130DC"/>
    <w:rsid w:val="001134C5"/>
    <w:rsid w:val="00114EFB"/>
    <w:rsid w:val="0011584B"/>
    <w:rsid w:val="00115B5D"/>
    <w:rsid w:val="0011756A"/>
    <w:rsid w:val="00117C95"/>
    <w:rsid w:val="00117EAE"/>
    <w:rsid w:val="00120233"/>
    <w:rsid w:val="00120A52"/>
    <w:rsid w:val="00120BE5"/>
    <w:rsid w:val="00121E30"/>
    <w:rsid w:val="00121EEC"/>
    <w:rsid w:val="00122E39"/>
    <w:rsid w:val="00123705"/>
    <w:rsid w:val="00124D92"/>
    <w:rsid w:val="00125B6B"/>
    <w:rsid w:val="00127B49"/>
    <w:rsid w:val="00127D59"/>
    <w:rsid w:val="0013011C"/>
    <w:rsid w:val="001303DA"/>
    <w:rsid w:val="00130C2D"/>
    <w:rsid w:val="00131029"/>
    <w:rsid w:val="0013231E"/>
    <w:rsid w:val="0013423B"/>
    <w:rsid w:val="00134D2E"/>
    <w:rsid w:val="00135071"/>
    <w:rsid w:val="00135DC9"/>
    <w:rsid w:val="00137CC8"/>
    <w:rsid w:val="001401A8"/>
    <w:rsid w:val="00140E85"/>
    <w:rsid w:val="00141051"/>
    <w:rsid w:val="0014397E"/>
    <w:rsid w:val="00144802"/>
    <w:rsid w:val="00145DBC"/>
    <w:rsid w:val="00146704"/>
    <w:rsid w:val="00146F65"/>
    <w:rsid w:val="00150713"/>
    <w:rsid w:val="00150EE4"/>
    <w:rsid w:val="00150F28"/>
    <w:rsid w:val="00151044"/>
    <w:rsid w:val="0015213B"/>
    <w:rsid w:val="001522A0"/>
    <w:rsid w:val="00153108"/>
    <w:rsid w:val="00153F66"/>
    <w:rsid w:val="00154BE0"/>
    <w:rsid w:val="00155771"/>
    <w:rsid w:val="00157B51"/>
    <w:rsid w:val="00162088"/>
    <w:rsid w:val="00162313"/>
    <w:rsid w:val="00163788"/>
    <w:rsid w:val="00163889"/>
    <w:rsid w:val="00163D93"/>
    <w:rsid w:val="001640CB"/>
    <w:rsid w:val="001642C2"/>
    <w:rsid w:val="00164630"/>
    <w:rsid w:val="00164970"/>
    <w:rsid w:val="0016623D"/>
    <w:rsid w:val="001673DC"/>
    <w:rsid w:val="00167DB4"/>
    <w:rsid w:val="00167FC1"/>
    <w:rsid w:val="0017287F"/>
    <w:rsid w:val="0017310B"/>
    <w:rsid w:val="0017367C"/>
    <w:rsid w:val="00174651"/>
    <w:rsid w:val="00174ACE"/>
    <w:rsid w:val="00176E78"/>
    <w:rsid w:val="00177754"/>
    <w:rsid w:val="001779C1"/>
    <w:rsid w:val="001779F0"/>
    <w:rsid w:val="00180CED"/>
    <w:rsid w:val="001811AC"/>
    <w:rsid w:val="001817DB"/>
    <w:rsid w:val="001819A6"/>
    <w:rsid w:val="0018454F"/>
    <w:rsid w:val="001846C7"/>
    <w:rsid w:val="00184C0E"/>
    <w:rsid w:val="001850C1"/>
    <w:rsid w:val="001852C9"/>
    <w:rsid w:val="00186F3D"/>
    <w:rsid w:val="00187623"/>
    <w:rsid w:val="00190CCB"/>
    <w:rsid w:val="0019162E"/>
    <w:rsid w:val="00191A1B"/>
    <w:rsid w:val="00191C1C"/>
    <w:rsid w:val="00191EF5"/>
    <w:rsid w:val="00193B37"/>
    <w:rsid w:val="001943A3"/>
    <w:rsid w:val="00195517"/>
    <w:rsid w:val="0019633C"/>
    <w:rsid w:val="00196A25"/>
    <w:rsid w:val="00197582"/>
    <w:rsid w:val="00197CEB"/>
    <w:rsid w:val="001A0250"/>
    <w:rsid w:val="001A0C98"/>
    <w:rsid w:val="001A0E24"/>
    <w:rsid w:val="001A1768"/>
    <w:rsid w:val="001A1BB4"/>
    <w:rsid w:val="001A1D61"/>
    <w:rsid w:val="001A1DB9"/>
    <w:rsid w:val="001A256D"/>
    <w:rsid w:val="001A2919"/>
    <w:rsid w:val="001A2D86"/>
    <w:rsid w:val="001A352D"/>
    <w:rsid w:val="001A3AA9"/>
    <w:rsid w:val="001A4AB7"/>
    <w:rsid w:val="001A53FE"/>
    <w:rsid w:val="001B02D1"/>
    <w:rsid w:val="001B17D5"/>
    <w:rsid w:val="001B22F1"/>
    <w:rsid w:val="001B3244"/>
    <w:rsid w:val="001B3865"/>
    <w:rsid w:val="001B4E41"/>
    <w:rsid w:val="001B5531"/>
    <w:rsid w:val="001B59ED"/>
    <w:rsid w:val="001B5EAD"/>
    <w:rsid w:val="001B68ED"/>
    <w:rsid w:val="001C145D"/>
    <w:rsid w:val="001C156D"/>
    <w:rsid w:val="001C229E"/>
    <w:rsid w:val="001C2776"/>
    <w:rsid w:val="001C3544"/>
    <w:rsid w:val="001C3A97"/>
    <w:rsid w:val="001C3CC3"/>
    <w:rsid w:val="001C3EB3"/>
    <w:rsid w:val="001C3ED3"/>
    <w:rsid w:val="001C4385"/>
    <w:rsid w:val="001C445C"/>
    <w:rsid w:val="001C5663"/>
    <w:rsid w:val="001C5F19"/>
    <w:rsid w:val="001C7C11"/>
    <w:rsid w:val="001D151F"/>
    <w:rsid w:val="001D1C97"/>
    <w:rsid w:val="001D2031"/>
    <w:rsid w:val="001D2053"/>
    <w:rsid w:val="001D34FC"/>
    <w:rsid w:val="001D3B81"/>
    <w:rsid w:val="001D4387"/>
    <w:rsid w:val="001D76FE"/>
    <w:rsid w:val="001E0048"/>
    <w:rsid w:val="001E0113"/>
    <w:rsid w:val="001E04D0"/>
    <w:rsid w:val="001E0615"/>
    <w:rsid w:val="001E06A1"/>
    <w:rsid w:val="001E072B"/>
    <w:rsid w:val="001E0813"/>
    <w:rsid w:val="001E10C5"/>
    <w:rsid w:val="001E225B"/>
    <w:rsid w:val="001E53C2"/>
    <w:rsid w:val="001E591A"/>
    <w:rsid w:val="001E5927"/>
    <w:rsid w:val="001E5FC5"/>
    <w:rsid w:val="001E6B71"/>
    <w:rsid w:val="001E735E"/>
    <w:rsid w:val="001E7588"/>
    <w:rsid w:val="001E7F5A"/>
    <w:rsid w:val="001E7FF6"/>
    <w:rsid w:val="001F0979"/>
    <w:rsid w:val="001F13E5"/>
    <w:rsid w:val="001F2209"/>
    <w:rsid w:val="001F237D"/>
    <w:rsid w:val="001F3CD8"/>
    <w:rsid w:val="001F3D1B"/>
    <w:rsid w:val="001F41CD"/>
    <w:rsid w:val="001F42E0"/>
    <w:rsid w:val="001F4364"/>
    <w:rsid w:val="001F4756"/>
    <w:rsid w:val="001F48D4"/>
    <w:rsid w:val="001F58C4"/>
    <w:rsid w:val="001F5A3D"/>
    <w:rsid w:val="001F5B44"/>
    <w:rsid w:val="001F5C1A"/>
    <w:rsid w:val="001F5D88"/>
    <w:rsid w:val="001F7737"/>
    <w:rsid w:val="002006C4"/>
    <w:rsid w:val="0020126A"/>
    <w:rsid w:val="00201538"/>
    <w:rsid w:val="00202F51"/>
    <w:rsid w:val="00203B89"/>
    <w:rsid w:val="00205872"/>
    <w:rsid w:val="00206A09"/>
    <w:rsid w:val="00206B19"/>
    <w:rsid w:val="00206F12"/>
    <w:rsid w:val="00210106"/>
    <w:rsid w:val="002105E4"/>
    <w:rsid w:val="0021086D"/>
    <w:rsid w:val="00210BB2"/>
    <w:rsid w:val="0021118B"/>
    <w:rsid w:val="00211201"/>
    <w:rsid w:val="002118E3"/>
    <w:rsid w:val="00211E5B"/>
    <w:rsid w:val="00212CAC"/>
    <w:rsid w:val="00212D92"/>
    <w:rsid w:val="00212E16"/>
    <w:rsid w:val="00213155"/>
    <w:rsid w:val="00213C32"/>
    <w:rsid w:val="0021432C"/>
    <w:rsid w:val="00214971"/>
    <w:rsid w:val="00216796"/>
    <w:rsid w:val="00216F7C"/>
    <w:rsid w:val="002179F3"/>
    <w:rsid w:val="002202DC"/>
    <w:rsid w:val="00220EC1"/>
    <w:rsid w:val="00221054"/>
    <w:rsid w:val="002220AC"/>
    <w:rsid w:val="00222D86"/>
    <w:rsid w:val="00223309"/>
    <w:rsid w:val="00223B6D"/>
    <w:rsid w:val="00223F2B"/>
    <w:rsid w:val="00224230"/>
    <w:rsid w:val="00224B25"/>
    <w:rsid w:val="0022510B"/>
    <w:rsid w:val="0022531E"/>
    <w:rsid w:val="002254E8"/>
    <w:rsid w:val="0022660C"/>
    <w:rsid w:val="0022752C"/>
    <w:rsid w:val="00227618"/>
    <w:rsid w:val="002301A2"/>
    <w:rsid w:val="00230410"/>
    <w:rsid w:val="00230A0A"/>
    <w:rsid w:val="00230CCC"/>
    <w:rsid w:val="0023139D"/>
    <w:rsid w:val="00231AD8"/>
    <w:rsid w:val="00231EE5"/>
    <w:rsid w:val="00232B22"/>
    <w:rsid w:val="00234A12"/>
    <w:rsid w:val="002362A7"/>
    <w:rsid w:val="00236B70"/>
    <w:rsid w:val="002375A6"/>
    <w:rsid w:val="00237C2A"/>
    <w:rsid w:val="00240529"/>
    <w:rsid w:val="002407E0"/>
    <w:rsid w:val="00242496"/>
    <w:rsid w:val="00242FF0"/>
    <w:rsid w:val="0024309C"/>
    <w:rsid w:val="00243137"/>
    <w:rsid w:val="0024359A"/>
    <w:rsid w:val="00243919"/>
    <w:rsid w:val="00243930"/>
    <w:rsid w:val="00243AB0"/>
    <w:rsid w:val="00243C6E"/>
    <w:rsid w:val="002444D7"/>
    <w:rsid w:val="00244604"/>
    <w:rsid w:val="00244786"/>
    <w:rsid w:val="00245322"/>
    <w:rsid w:val="00245713"/>
    <w:rsid w:val="00245936"/>
    <w:rsid w:val="0024652E"/>
    <w:rsid w:val="00246905"/>
    <w:rsid w:val="002471D1"/>
    <w:rsid w:val="00247891"/>
    <w:rsid w:val="0025059F"/>
    <w:rsid w:val="002505E0"/>
    <w:rsid w:val="00251624"/>
    <w:rsid w:val="00252D99"/>
    <w:rsid w:val="00254416"/>
    <w:rsid w:val="00255042"/>
    <w:rsid w:val="00256C27"/>
    <w:rsid w:val="00256C74"/>
    <w:rsid w:val="0025762A"/>
    <w:rsid w:val="002603F0"/>
    <w:rsid w:val="00260A1F"/>
    <w:rsid w:val="002614DD"/>
    <w:rsid w:val="002618E1"/>
    <w:rsid w:val="00261FCB"/>
    <w:rsid w:val="00262BF4"/>
    <w:rsid w:val="002637B2"/>
    <w:rsid w:val="002646BC"/>
    <w:rsid w:val="00264754"/>
    <w:rsid w:val="00264F74"/>
    <w:rsid w:val="00265070"/>
    <w:rsid w:val="00265E2F"/>
    <w:rsid w:val="00266B41"/>
    <w:rsid w:val="00266EFA"/>
    <w:rsid w:val="002700A6"/>
    <w:rsid w:val="00270D2E"/>
    <w:rsid w:val="00271124"/>
    <w:rsid w:val="00272574"/>
    <w:rsid w:val="0027279F"/>
    <w:rsid w:val="002728A1"/>
    <w:rsid w:val="00273415"/>
    <w:rsid w:val="00273834"/>
    <w:rsid w:val="00273D7A"/>
    <w:rsid w:val="00274D3E"/>
    <w:rsid w:val="00275CA2"/>
    <w:rsid w:val="002767ED"/>
    <w:rsid w:val="00276B50"/>
    <w:rsid w:val="00277B3F"/>
    <w:rsid w:val="0028031C"/>
    <w:rsid w:val="002803E3"/>
    <w:rsid w:val="002807F5"/>
    <w:rsid w:val="00280FBB"/>
    <w:rsid w:val="00280FC0"/>
    <w:rsid w:val="002810B0"/>
    <w:rsid w:val="0028244E"/>
    <w:rsid w:val="002826C0"/>
    <w:rsid w:val="00283E73"/>
    <w:rsid w:val="002849FF"/>
    <w:rsid w:val="00284C26"/>
    <w:rsid w:val="00284FEE"/>
    <w:rsid w:val="002852FB"/>
    <w:rsid w:val="0028607C"/>
    <w:rsid w:val="00286403"/>
    <w:rsid w:val="002878AA"/>
    <w:rsid w:val="0029023D"/>
    <w:rsid w:val="0029051B"/>
    <w:rsid w:val="00291A8D"/>
    <w:rsid w:val="00291AA0"/>
    <w:rsid w:val="0029314C"/>
    <w:rsid w:val="00293856"/>
    <w:rsid w:val="00293E6F"/>
    <w:rsid w:val="002948A8"/>
    <w:rsid w:val="00294A3A"/>
    <w:rsid w:val="0029544E"/>
    <w:rsid w:val="002968F7"/>
    <w:rsid w:val="00296E49"/>
    <w:rsid w:val="002972ED"/>
    <w:rsid w:val="00297368"/>
    <w:rsid w:val="002975DB"/>
    <w:rsid w:val="002A00D6"/>
    <w:rsid w:val="002A2CFA"/>
    <w:rsid w:val="002A3B5E"/>
    <w:rsid w:val="002A3E96"/>
    <w:rsid w:val="002A453A"/>
    <w:rsid w:val="002A4A92"/>
    <w:rsid w:val="002A4C20"/>
    <w:rsid w:val="002A5786"/>
    <w:rsid w:val="002A5850"/>
    <w:rsid w:val="002A5CEE"/>
    <w:rsid w:val="002A7A29"/>
    <w:rsid w:val="002A7CCD"/>
    <w:rsid w:val="002A7DE0"/>
    <w:rsid w:val="002B001B"/>
    <w:rsid w:val="002B0591"/>
    <w:rsid w:val="002B0EDE"/>
    <w:rsid w:val="002B1505"/>
    <w:rsid w:val="002B1E31"/>
    <w:rsid w:val="002B2DA2"/>
    <w:rsid w:val="002B3EB7"/>
    <w:rsid w:val="002B4082"/>
    <w:rsid w:val="002B4199"/>
    <w:rsid w:val="002B434E"/>
    <w:rsid w:val="002B4D67"/>
    <w:rsid w:val="002B55A1"/>
    <w:rsid w:val="002B5830"/>
    <w:rsid w:val="002B5D56"/>
    <w:rsid w:val="002B639E"/>
    <w:rsid w:val="002B7DE6"/>
    <w:rsid w:val="002C017C"/>
    <w:rsid w:val="002C08A2"/>
    <w:rsid w:val="002C13CD"/>
    <w:rsid w:val="002C13F2"/>
    <w:rsid w:val="002C2165"/>
    <w:rsid w:val="002C441F"/>
    <w:rsid w:val="002C4985"/>
    <w:rsid w:val="002C5BEC"/>
    <w:rsid w:val="002C65AC"/>
    <w:rsid w:val="002C6EE3"/>
    <w:rsid w:val="002C7695"/>
    <w:rsid w:val="002C7B19"/>
    <w:rsid w:val="002C7D68"/>
    <w:rsid w:val="002D08BA"/>
    <w:rsid w:val="002D0AFD"/>
    <w:rsid w:val="002D1205"/>
    <w:rsid w:val="002D2665"/>
    <w:rsid w:val="002D2817"/>
    <w:rsid w:val="002D2D7D"/>
    <w:rsid w:val="002D3324"/>
    <w:rsid w:val="002D35AE"/>
    <w:rsid w:val="002D4A63"/>
    <w:rsid w:val="002D59F7"/>
    <w:rsid w:val="002D5CF9"/>
    <w:rsid w:val="002D66CD"/>
    <w:rsid w:val="002D6748"/>
    <w:rsid w:val="002D6D3A"/>
    <w:rsid w:val="002D6E92"/>
    <w:rsid w:val="002D7D82"/>
    <w:rsid w:val="002D7DFE"/>
    <w:rsid w:val="002E0344"/>
    <w:rsid w:val="002E0377"/>
    <w:rsid w:val="002E0B82"/>
    <w:rsid w:val="002E2802"/>
    <w:rsid w:val="002E3190"/>
    <w:rsid w:val="002E5474"/>
    <w:rsid w:val="002E782D"/>
    <w:rsid w:val="002E7AA4"/>
    <w:rsid w:val="002E7B2E"/>
    <w:rsid w:val="002E7E6E"/>
    <w:rsid w:val="002F16AF"/>
    <w:rsid w:val="002F206C"/>
    <w:rsid w:val="002F2768"/>
    <w:rsid w:val="002F318E"/>
    <w:rsid w:val="002F36C6"/>
    <w:rsid w:val="002F4235"/>
    <w:rsid w:val="002F5616"/>
    <w:rsid w:val="002F6A94"/>
    <w:rsid w:val="002F6B41"/>
    <w:rsid w:val="002F6C00"/>
    <w:rsid w:val="002F71DA"/>
    <w:rsid w:val="002F77C6"/>
    <w:rsid w:val="002F7A32"/>
    <w:rsid w:val="00300F5E"/>
    <w:rsid w:val="0030196E"/>
    <w:rsid w:val="00301D16"/>
    <w:rsid w:val="003022EB"/>
    <w:rsid w:val="0030471C"/>
    <w:rsid w:val="00305695"/>
    <w:rsid w:val="00306A54"/>
    <w:rsid w:val="00307537"/>
    <w:rsid w:val="0030766C"/>
    <w:rsid w:val="00307AC1"/>
    <w:rsid w:val="00307D3F"/>
    <w:rsid w:val="0031093C"/>
    <w:rsid w:val="00310BB1"/>
    <w:rsid w:val="00311923"/>
    <w:rsid w:val="00311E07"/>
    <w:rsid w:val="00313244"/>
    <w:rsid w:val="003144AA"/>
    <w:rsid w:val="0031451E"/>
    <w:rsid w:val="00314960"/>
    <w:rsid w:val="00314A6D"/>
    <w:rsid w:val="00316097"/>
    <w:rsid w:val="003160BF"/>
    <w:rsid w:val="00316BAB"/>
    <w:rsid w:val="00317B79"/>
    <w:rsid w:val="00317F86"/>
    <w:rsid w:val="003200C8"/>
    <w:rsid w:val="003203BE"/>
    <w:rsid w:val="003209E2"/>
    <w:rsid w:val="0032124D"/>
    <w:rsid w:val="00321898"/>
    <w:rsid w:val="00322F67"/>
    <w:rsid w:val="00323341"/>
    <w:rsid w:val="00323E96"/>
    <w:rsid w:val="00324517"/>
    <w:rsid w:val="00326191"/>
    <w:rsid w:val="0032695A"/>
    <w:rsid w:val="00326B44"/>
    <w:rsid w:val="00327F8A"/>
    <w:rsid w:val="003300EC"/>
    <w:rsid w:val="0033070F"/>
    <w:rsid w:val="0033165C"/>
    <w:rsid w:val="003322FC"/>
    <w:rsid w:val="003329E7"/>
    <w:rsid w:val="003332B6"/>
    <w:rsid w:val="0033401E"/>
    <w:rsid w:val="00334516"/>
    <w:rsid w:val="003347D2"/>
    <w:rsid w:val="00335472"/>
    <w:rsid w:val="003354C4"/>
    <w:rsid w:val="00335801"/>
    <w:rsid w:val="0033632D"/>
    <w:rsid w:val="00336939"/>
    <w:rsid w:val="00337230"/>
    <w:rsid w:val="00337589"/>
    <w:rsid w:val="003413EC"/>
    <w:rsid w:val="00341F40"/>
    <w:rsid w:val="003421EB"/>
    <w:rsid w:val="00342281"/>
    <w:rsid w:val="00342355"/>
    <w:rsid w:val="003441D9"/>
    <w:rsid w:val="00345863"/>
    <w:rsid w:val="00346B67"/>
    <w:rsid w:val="00351C12"/>
    <w:rsid w:val="0035302D"/>
    <w:rsid w:val="003547AA"/>
    <w:rsid w:val="00354B4C"/>
    <w:rsid w:val="00355056"/>
    <w:rsid w:val="00357070"/>
    <w:rsid w:val="003572D1"/>
    <w:rsid w:val="003579D1"/>
    <w:rsid w:val="00357A7D"/>
    <w:rsid w:val="00357CF8"/>
    <w:rsid w:val="00360001"/>
    <w:rsid w:val="00361312"/>
    <w:rsid w:val="00363CF6"/>
    <w:rsid w:val="003654FD"/>
    <w:rsid w:val="00365F98"/>
    <w:rsid w:val="00366040"/>
    <w:rsid w:val="0037037A"/>
    <w:rsid w:val="003705D3"/>
    <w:rsid w:val="00370B5A"/>
    <w:rsid w:val="0037104F"/>
    <w:rsid w:val="00371D1D"/>
    <w:rsid w:val="00371DF9"/>
    <w:rsid w:val="0037310D"/>
    <w:rsid w:val="003737E6"/>
    <w:rsid w:val="00373E4F"/>
    <w:rsid w:val="003741B9"/>
    <w:rsid w:val="003743EF"/>
    <w:rsid w:val="00374D6D"/>
    <w:rsid w:val="00375818"/>
    <w:rsid w:val="00375F2D"/>
    <w:rsid w:val="0037626E"/>
    <w:rsid w:val="00376A50"/>
    <w:rsid w:val="00377E8D"/>
    <w:rsid w:val="00377FED"/>
    <w:rsid w:val="0038078F"/>
    <w:rsid w:val="003807DC"/>
    <w:rsid w:val="0038174C"/>
    <w:rsid w:val="003832B1"/>
    <w:rsid w:val="0038462F"/>
    <w:rsid w:val="0038611A"/>
    <w:rsid w:val="003869E5"/>
    <w:rsid w:val="0039031D"/>
    <w:rsid w:val="0039043E"/>
    <w:rsid w:val="00390D01"/>
    <w:rsid w:val="003910AF"/>
    <w:rsid w:val="0039273A"/>
    <w:rsid w:val="003936D7"/>
    <w:rsid w:val="00394D35"/>
    <w:rsid w:val="00394F12"/>
    <w:rsid w:val="003952D1"/>
    <w:rsid w:val="00395BDA"/>
    <w:rsid w:val="00395C81"/>
    <w:rsid w:val="00395CE2"/>
    <w:rsid w:val="00396182"/>
    <w:rsid w:val="003967A3"/>
    <w:rsid w:val="0039737B"/>
    <w:rsid w:val="0039760D"/>
    <w:rsid w:val="003A068E"/>
    <w:rsid w:val="003A12AD"/>
    <w:rsid w:val="003A2595"/>
    <w:rsid w:val="003A2F32"/>
    <w:rsid w:val="003A39C3"/>
    <w:rsid w:val="003A5731"/>
    <w:rsid w:val="003A6185"/>
    <w:rsid w:val="003A652D"/>
    <w:rsid w:val="003A665D"/>
    <w:rsid w:val="003A66E5"/>
    <w:rsid w:val="003B013E"/>
    <w:rsid w:val="003B0CE3"/>
    <w:rsid w:val="003B0DDD"/>
    <w:rsid w:val="003B144C"/>
    <w:rsid w:val="003B1DBB"/>
    <w:rsid w:val="003B2FC9"/>
    <w:rsid w:val="003B3265"/>
    <w:rsid w:val="003B33E6"/>
    <w:rsid w:val="003B3CC7"/>
    <w:rsid w:val="003B3F9C"/>
    <w:rsid w:val="003B45F4"/>
    <w:rsid w:val="003B5795"/>
    <w:rsid w:val="003C0134"/>
    <w:rsid w:val="003C042C"/>
    <w:rsid w:val="003C0700"/>
    <w:rsid w:val="003C1078"/>
    <w:rsid w:val="003C25C7"/>
    <w:rsid w:val="003C2A93"/>
    <w:rsid w:val="003C4FDD"/>
    <w:rsid w:val="003C55B3"/>
    <w:rsid w:val="003C64E1"/>
    <w:rsid w:val="003C6788"/>
    <w:rsid w:val="003C69CE"/>
    <w:rsid w:val="003C6F54"/>
    <w:rsid w:val="003C7958"/>
    <w:rsid w:val="003D0EFD"/>
    <w:rsid w:val="003D137B"/>
    <w:rsid w:val="003D2D76"/>
    <w:rsid w:val="003D3335"/>
    <w:rsid w:val="003D38CD"/>
    <w:rsid w:val="003D3C48"/>
    <w:rsid w:val="003D4162"/>
    <w:rsid w:val="003D425A"/>
    <w:rsid w:val="003D63FC"/>
    <w:rsid w:val="003D683E"/>
    <w:rsid w:val="003D689F"/>
    <w:rsid w:val="003D7938"/>
    <w:rsid w:val="003D79EF"/>
    <w:rsid w:val="003E0936"/>
    <w:rsid w:val="003E1846"/>
    <w:rsid w:val="003E2930"/>
    <w:rsid w:val="003E301C"/>
    <w:rsid w:val="003E343A"/>
    <w:rsid w:val="003E3DC7"/>
    <w:rsid w:val="003E54D8"/>
    <w:rsid w:val="003E55CA"/>
    <w:rsid w:val="003E5A90"/>
    <w:rsid w:val="003E71A3"/>
    <w:rsid w:val="003E7941"/>
    <w:rsid w:val="003F0FCD"/>
    <w:rsid w:val="003F104B"/>
    <w:rsid w:val="003F17C3"/>
    <w:rsid w:val="003F18BF"/>
    <w:rsid w:val="003F3609"/>
    <w:rsid w:val="003F3C3A"/>
    <w:rsid w:val="003F3C9A"/>
    <w:rsid w:val="003F4BFE"/>
    <w:rsid w:val="003F541C"/>
    <w:rsid w:val="003F54A9"/>
    <w:rsid w:val="003F60DE"/>
    <w:rsid w:val="003F60FE"/>
    <w:rsid w:val="003F6567"/>
    <w:rsid w:val="003F7515"/>
    <w:rsid w:val="004000FF"/>
    <w:rsid w:val="004014FB"/>
    <w:rsid w:val="00402565"/>
    <w:rsid w:val="00404AAB"/>
    <w:rsid w:val="00405008"/>
    <w:rsid w:val="00405561"/>
    <w:rsid w:val="00405E8B"/>
    <w:rsid w:val="00407DB1"/>
    <w:rsid w:val="004130BB"/>
    <w:rsid w:val="00413916"/>
    <w:rsid w:val="00414A63"/>
    <w:rsid w:val="00414B3C"/>
    <w:rsid w:val="004154A8"/>
    <w:rsid w:val="00415D83"/>
    <w:rsid w:val="00415D92"/>
    <w:rsid w:val="00416E90"/>
    <w:rsid w:val="004204DD"/>
    <w:rsid w:val="00420AF5"/>
    <w:rsid w:val="00421BED"/>
    <w:rsid w:val="00422DBB"/>
    <w:rsid w:val="00423135"/>
    <w:rsid w:val="00423245"/>
    <w:rsid w:val="00423558"/>
    <w:rsid w:val="00423D26"/>
    <w:rsid w:val="004240DF"/>
    <w:rsid w:val="0042467C"/>
    <w:rsid w:val="00424871"/>
    <w:rsid w:val="00424D12"/>
    <w:rsid w:val="004253A4"/>
    <w:rsid w:val="00425CEF"/>
    <w:rsid w:val="0042644E"/>
    <w:rsid w:val="00431423"/>
    <w:rsid w:val="004314B0"/>
    <w:rsid w:val="004326D2"/>
    <w:rsid w:val="0043362C"/>
    <w:rsid w:val="00433928"/>
    <w:rsid w:val="00434057"/>
    <w:rsid w:val="0043492E"/>
    <w:rsid w:val="00435527"/>
    <w:rsid w:val="00435730"/>
    <w:rsid w:val="004377E1"/>
    <w:rsid w:val="004405F5"/>
    <w:rsid w:val="00441AB9"/>
    <w:rsid w:val="00441CD6"/>
    <w:rsid w:val="00442243"/>
    <w:rsid w:val="0044240E"/>
    <w:rsid w:val="004426A7"/>
    <w:rsid w:val="00443944"/>
    <w:rsid w:val="00443DDE"/>
    <w:rsid w:val="00444463"/>
    <w:rsid w:val="00445F3E"/>
    <w:rsid w:val="00446B8D"/>
    <w:rsid w:val="004504F1"/>
    <w:rsid w:val="00450713"/>
    <w:rsid w:val="0045096F"/>
    <w:rsid w:val="00450A0F"/>
    <w:rsid w:val="00451DF4"/>
    <w:rsid w:val="004522F1"/>
    <w:rsid w:val="00452531"/>
    <w:rsid w:val="004532A4"/>
    <w:rsid w:val="00453F47"/>
    <w:rsid w:val="004543A4"/>
    <w:rsid w:val="00454BA5"/>
    <w:rsid w:val="00455B99"/>
    <w:rsid w:val="00455CDC"/>
    <w:rsid w:val="00455E1B"/>
    <w:rsid w:val="00455F12"/>
    <w:rsid w:val="004561A9"/>
    <w:rsid w:val="004561C6"/>
    <w:rsid w:val="00456358"/>
    <w:rsid w:val="0045693E"/>
    <w:rsid w:val="004573F5"/>
    <w:rsid w:val="00460655"/>
    <w:rsid w:val="00460F3E"/>
    <w:rsid w:val="00461304"/>
    <w:rsid w:val="004613C3"/>
    <w:rsid w:val="00461414"/>
    <w:rsid w:val="00461AE6"/>
    <w:rsid w:val="00463811"/>
    <w:rsid w:val="00463D7A"/>
    <w:rsid w:val="00463EAA"/>
    <w:rsid w:val="00463FE4"/>
    <w:rsid w:val="00464BFB"/>
    <w:rsid w:val="00464D1A"/>
    <w:rsid w:val="00464E56"/>
    <w:rsid w:val="004650EA"/>
    <w:rsid w:val="00465BCF"/>
    <w:rsid w:val="004666FB"/>
    <w:rsid w:val="00466D23"/>
    <w:rsid w:val="00470667"/>
    <w:rsid w:val="0047130C"/>
    <w:rsid w:val="00472B28"/>
    <w:rsid w:val="00473D31"/>
    <w:rsid w:val="00474EFA"/>
    <w:rsid w:val="00475143"/>
    <w:rsid w:val="004754C8"/>
    <w:rsid w:val="0047603E"/>
    <w:rsid w:val="00476541"/>
    <w:rsid w:val="004771F1"/>
    <w:rsid w:val="004776E8"/>
    <w:rsid w:val="004800D9"/>
    <w:rsid w:val="004802B2"/>
    <w:rsid w:val="0048045C"/>
    <w:rsid w:val="004813BA"/>
    <w:rsid w:val="0048269B"/>
    <w:rsid w:val="00482D8E"/>
    <w:rsid w:val="0048407A"/>
    <w:rsid w:val="00484A6F"/>
    <w:rsid w:val="00485D36"/>
    <w:rsid w:val="004866E7"/>
    <w:rsid w:val="0048685C"/>
    <w:rsid w:val="00487CAA"/>
    <w:rsid w:val="00487F24"/>
    <w:rsid w:val="004921DB"/>
    <w:rsid w:val="004925F8"/>
    <w:rsid w:val="0049305B"/>
    <w:rsid w:val="004948D9"/>
    <w:rsid w:val="00494E4C"/>
    <w:rsid w:val="00495132"/>
    <w:rsid w:val="0049517C"/>
    <w:rsid w:val="00495B3C"/>
    <w:rsid w:val="0049603A"/>
    <w:rsid w:val="004963AE"/>
    <w:rsid w:val="0049718D"/>
    <w:rsid w:val="00497349"/>
    <w:rsid w:val="00497422"/>
    <w:rsid w:val="0049776C"/>
    <w:rsid w:val="00497A3C"/>
    <w:rsid w:val="00497B58"/>
    <w:rsid w:val="00497CE4"/>
    <w:rsid w:val="004A0200"/>
    <w:rsid w:val="004A02DE"/>
    <w:rsid w:val="004A0581"/>
    <w:rsid w:val="004A23AE"/>
    <w:rsid w:val="004A299B"/>
    <w:rsid w:val="004A47A8"/>
    <w:rsid w:val="004A5434"/>
    <w:rsid w:val="004A54BF"/>
    <w:rsid w:val="004A5960"/>
    <w:rsid w:val="004A60E5"/>
    <w:rsid w:val="004A7BFD"/>
    <w:rsid w:val="004B0639"/>
    <w:rsid w:val="004B2181"/>
    <w:rsid w:val="004B290D"/>
    <w:rsid w:val="004B2B17"/>
    <w:rsid w:val="004B2E74"/>
    <w:rsid w:val="004B2F37"/>
    <w:rsid w:val="004B2FD4"/>
    <w:rsid w:val="004B3A1B"/>
    <w:rsid w:val="004B4970"/>
    <w:rsid w:val="004B5561"/>
    <w:rsid w:val="004B6D35"/>
    <w:rsid w:val="004B78F7"/>
    <w:rsid w:val="004B79FA"/>
    <w:rsid w:val="004B7A90"/>
    <w:rsid w:val="004C0056"/>
    <w:rsid w:val="004C1DF6"/>
    <w:rsid w:val="004C287D"/>
    <w:rsid w:val="004C2CD3"/>
    <w:rsid w:val="004C34C3"/>
    <w:rsid w:val="004C36CB"/>
    <w:rsid w:val="004C36CE"/>
    <w:rsid w:val="004C3733"/>
    <w:rsid w:val="004C44B9"/>
    <w:rsid w:val="004C4FB7"/>
    <w:rsid w:val="004C5290"/>
    <w:rsid w:val="004C60A8"/>
    <w:rsid w:val="004C7635"/>
    <w:rsid w:val="004C76F9"/>
    <w:rsid w:val="004C7B30"/>
    <w:rsid w:val="004D102E"/>
    <w:rsid w:val="004D13EA"/>
    <w:rsid w:val="004D1712"/>
    <w:rsid w:val="004D2559"/>
    <w:rsid w:val="004D2592"/>
    <w:rsid w:val="004D31B7"/>
    <w:rsid w:val="004D397A"/>
    <w:rsid w:val="004D39F8"/>
    <w:rsid w:val="004D45F6"/>
    <w:rsid w:val="004D6F81"/>
    <w:rsid w:val="004D71F2"/>
    <w:rsid w:val="004D780D"/>
    <w:rsid w:val="004E07AD"/>
    <w:rsid w:val="004E1064"/>
    <w:rsid w:val="004E1A4A"/>
    <w:rsid w:val="004E1B19"/>
    <w:rsid w:val="004E1D0F"/>
    <w:rsid w:val="004E256A"/>
    <w:rsid w:val="004E42BB"/>
    <w:rsid w:val="004E4E01"/>
    <w:rsid w:val="004E4E26"/>
    <w:rsid w:val="004E5429"/>
    <w:rsid w:val="004E59D1"/>
    <w:rsid w:val="004E64EE"/>
    <w:rsid w:val="004E6B5A"/>
    <w:rsid w:val="004E6E13"/>
    <w:rsid w:val="004E7399"/>
    <w:rsid w:val="004E7E64"/>
    <w:rsid w:val="004F08F6"/>
    <w:rsid w:val="004F0A07"/>
    <w:rsid w:val="004F1187"/>
    <w:rsid w:val="004F17F5"/>
    <w:rsid w:val="004F2D0D"/>
    <w:rsid w:val="004F2E60"/>
    <w:rsid w:val="004F2ECC"/>
    <w:rsid w:val="004F2F00"/>
    <w:rsid w:val="004F40D6"/>
    <w:rsid w:val="004F421F"/>
    <w:rsid w:val="004F429D"/>
    <w:rsid w:val="004F42BE"/>
    <w:rsid w:val="004F51B3"/>
    <w:rsid w:val="004F5229"/>
    <w:rsid w:val="004F5A46"/>
    <w:rsid w:val="004F6717"/>
    <w:rsid w:val="0050030E"/>
    <w:rsid w:val="005018F7"/>
    <w:rsid w:val="0050207F"/>
    <w:rsid w:val="00502438"/>
    <w:rsid w:val="00502DAC"/>
    <w:rsid w:val="00503180"/>
    <w:rsid w:val="005031B4"/>
    <w:rsid w:val="00503EEE"/>
    <w:rsid w:val="00504B57"/>
    <w:rsid w:val="00506440"/>
    <w:rsid w:val="00506A4F"/>
    <w:rsid w:val="00506AC8"/>
    <w:rsid w:val="00507307"/>
    <w:rsid w:val="005073AB"/>
    <w:rsid w:val="005075EE"/>
    <w:rsid w:val="00507C56"/>
    <w:rsid w:val="00507D3B"/>
    <w:rsid w:val="0051033C"/>
    <w:rsid w:val="005105BA"/>
    <w:rsid w:val="0051123C"/>
    <w:rsid w:val="005118FE"/>
    <w:rsid w:val="00511CC1"/>
    <w:rsid w:val="00512A80"/>
    <w:rsid w:val="00512EF4"/>
    <w:rsid w:val="005135E3"/>
    <w:rsid w:val="00513693"/>
    <w:rsid w:val="00513722"/>
    <w:rsid w:val="00513965"/>
    <w:rsid w:val="00513A8B"/>
    <w:rsid w:val="00515A81"/>
    <w:rsid w:val="00516782"/>
    <w:rsid w:val="00516AD9"/>
    <w:rsid w:val="00517074"/>
    <w:rsid w:val="00517777"/>
    <w:rsid w:val="00520CDD"/>
    <w:rsid w:val="00520E17"/>
    <w:rsid w:val="0052136E"/>
    <w:rsid w:val="00521749"/>
    <w:rsid w:val="00521BD4"/>
    <w:rsid w:val="005229E8"/>
    <w:rsid w:val="00523A21"/>
    <w:rsid w:val="0052464A"/>
    <w:rsid w:val="0052477F"/>
    <w:rsid w:val="00524D25"/>
    <w:rsid w:val="00524DA8"/>
    <w:rsid w:val="00525B59"/>
    <w:rsid w:val="00526ED7"/>
    <w:rsid w:val="00531099"/>
    <w:rsid w:val="005319AF"/>
    <w:rsid w:val="00531AF3"/>
    <w:rsid w:val="00531B8E"/>
    <w:rsid w:val="00531C8D"/>
    <w:rsid w:val="00532140"/>
    <w:rsid w:val="00532962"/>
    <w:rsid w:val="005332A6"/>
    <w:rsid w:val="005335DE"/>
    <w:rsid w:val="005336C4"/>
    <w:rsid w:val="00535297"/>
    <w:rsid w:val="00535C12"/>
    <w:rsid w:val="005362E4"/>
    <w:rsid w:val="00536C00"/>
    <w:rsid w:val="00536D10"/>
    <w:rsid w:val="00536F5F"/>
    <w:rsid w:val="00537064"/>
    <w:rsid w:val="00540DAC"/>
    <w:rsid w:val="00541626"/>
    <w:rsid w:val="00543197"/>
    <w:rsid w:val="005432FA"/>
    <w:rsid w:val="00543ABA"/>
    <w:rsid w:val="0054410E"/>
    <w:rsid w:val="005447C0"/>
    <w:rsid w:val="00544F3C"/>
    <w:rsid w:val="0054577C"/>
    <w:rsid w:val="00545F08"/>
    <w:rsid w:val="00546A3A"/>
    <w:rsid w:val="0055028B"/>
    <w:rsid w:val="00550E34"/>
    <w:rsid w:val="00551073"/>
    <w:rsid w:val="00551096"/>
    <w:rsid w:val="00552F4B"/>
    <w:rsid w:val="00554176"/>
    <w:rsid w:val="00555685"/>
    <w:rsid w:val="00555F46"/>
    <w:rsid w:val="0055613A"/>
    <w:rsid w:val="00556CD0"/>
    <w:rsid w:val="00557395"/>
    <w:rsid w:val="005575BB"/>
    <w:rsid w:val="00557F90"/>
    <w:rsid w:val="00560392"/>
    <w:rsid w:val="00560A24"/>
    <w:rsid w:val="0056163A"/>
    <w:rsid w:val="0056249F"/>
    <w:rsid w:val="005624E1"/>
    <w:rsid w:val="00565F7D"/>
    <w:rsid w:val="00567B4D"/>
    <w:rsid w:val="005700CB"/>
    <w:rsid w:val="00570D2F"/>
    <w:rsid w:val="00571A44"/>
    <w:rsid w:val="00571C18"/>
    <w:rsid w:val="00572C9A"/>
    <w:rsid w:val="005731F0"/>
    <w:rsid w:val="005734B0"/>
    <w:rsid w:val="005738D1"/>
    <w:rsid w:val="00573C35"/>
    <w:rsid w:val="00573E15"/>
    <w:rsid w:val="00573EB0"/>
    <w:rsid w:val="005744C5"/>
    <w:rsid w:val="00576449"/>
    <w:rsid w:val="005764A3"/>
    <w:rsid w:val="0057659A"/>
    <w:rsid w:val="00580818"/>
    <w:rsid w:val="00581439"/>
    <w:rsid w:val="00581F8D"/>
    <w:rsid w:val="005826ED"/>
    <w:rsid w:val="00582F5E"/>
    <w:rsid w:val="00583A18"/>
    <w:rsid w:val="00583A9D"/>
    <w:rsid w:val="0058400B"/>
    <w:rsid w:val="00584104"/>
    <w:rsid w:val="00585138"/>
    <w:rsid w:val="00585E0C"/>
    <w:rsid w:val="005865C4"/>
    <w:rsid w:val="00586AD0"/>
    <w:rsid w:val="00586E6C"/>
    <w:rsid w:val="00590432"/>
    <w:rsid w:val="00590688"/>
    <w:rsid w:val="00590BC8"/>
    <w:rsid w:val="00592D8D"/>
    <w:rsid w:val="00592EDF"/>
    <w:rsid w:val="00593361"/>
    <w:rsid w:val="005933E7"/>
    <w:rsid w:val="00593460"/>
    <w:rsid w:val="00593998"/>
    <w:rsid w:val="00593EB6"/>
    <w:rsid w:val="00595BF9"/>
    <w:rsid w:val="00596691"/>
    <w:rsid w:val="00597C65"/>
    <w:rsid w:val="005A0A22"/>
    <w:rsid w:val="005A0B68"/>
    <w:rsid w:val="005A0F4D"/>
    <w:rsid w:val="005A15C6"/>
    <w:rsid w:val="005A3155"/>
    <w:rsid w:val="005A3713"/>
    <w:rsid w:val="005A48D9"/>
    <w:rsid w:val="005A4AC1"/>
    <w:rsid w:val="005A5EA8"/>
    <w:rsid w:val="005A6A60"/>
    <w:rsid w:val="005A7658"/>
    <w:rsid w:val="005A79B4"/>
    <w:rsid w:val="005A7B90"/>
    <w:rsid w:val="005A7FB5"/>
    <w:rsid w:val="005A7FBC"/>
    <w:rsid w:val="005B10F5"/>
    <w:rsid w:val="005B3AAE"/>
    <w:rsid w:val="005B4992"/>
    <w:rsid w:val="005B4D25"/>
    <w:rsid w:val="005B5B7B"/>
    <w:rsid w:val="005B5F25"/>
    <w:rsid w:val="005B6505"/>
    <w:rsid w:val="005C00E7"/>
    <w:rsid w:val="005C1195"/>
    <w:rsid w:val="005C1935"/>
    <w:rsid w:val="005C19E5"/>
    <w:rsid w:val="005C248F"/>
    <w:rsid w:val="005C25B4"/>
    <w:rsid w:val="005C2DFE"/>
    <w:rsid w:val="005C301C"/>
    <w:rsid w:val="005C3538"/>
    <w:rsid w:val="005C39FE"/>
    <w:rsid w:val="005C3B5E"/>
    <w:rsid w:val="005C5E05"/>
    <w:rsid w:val="005C5FAA"/>
    <w:rsid w:val="005C60E5"/>
    <w:rsid w:val="005C6DBE"/>
    <w:rsid w:val="005C73BF"/>
    <w:rsid w:val="005C7E7D"/>
    <w:rsid w:val="005D03CA"/>
    <w:rsid w:val="005D2206"/>
    <w:rsid w:val="005D2B1E"/>
    <w:rsid w:val="005D3A82"/>
    <w:rsid w:val="005D3BEB"/>
    <w:rsid w:val="005D3F28"/>
    <w:rsid w:val="005D5836"/>
    <w:rsid w:val="005D5C16"/>
    <w:rsid w:val="005D6161"/>
    <w:rsid w:val="005D7634"/>
    <w:rsid w:val="005D7670"/>
    <w:rsid w:val="005D7C8B"/>
    <w:rsid w:val="005E00A6"/>
    <w:rsid w:val="005E0F27"/>
    <w:rsid w:val="005E149D"/>
    <w:rsid w:val="005E1DAC"/>
    <w:rsid w:val="005E20C3"/>
    <w:rsid w:val="005E30DA"/>
    <w:rsid w:val="005E3AF4"/>
    <w:rsid w:val="005E3FA3"/>
    <w:rsid w:val="005E425F"/>
    <w:rsid w:val="005E43CF"/>
    <w:rsid w:val="005E5074"/>
    <w:rsid w:val="005E50F3"/>
    <w:rsid w:val="005E5151"/>
    <w:rsid w:val="005E5297"/>
    <w:rsid w:val="005E56C4"/>
    <w:rsid w:val="005E5F5C"/>
    <w:rsid w:val="005E6B04"/>
    <w:rsid w:val="005E761C"/>
    <w:rsid w:val="005E7CB0"/>
    <w:rsid w:val="005F0B3B"/>
    <w:rsid w:val="005F1553"/>
    <w:rsid w:val="005F1B3A"/>
    <w:rsid w:val="005F1CBD"/>
    <w:rsid w:val="005F4552"/>
    <w:rsid w:val="005F488F"/>
    <w:rsid w:val="005F5CD8"/>
    <w:rsid w:val="005F6428"/>
    <w:rsid w:val="005F6BAF"/>
    <w:rsid w:val="005F7C42"/>
    <w:rsid w:val="00600DF5"/>
    <w:rsid w:val="0060113E"/>
    <w:rsid w:val="006015CE"/>
    <w:rsid w:val="00602B91"/>
    <w:rsid w:val="00602D11"/>
    <w:rsid w:val="00604D86"/>
    <w:rsid w:val="0060584D"/>
    <w:rsid w:val="0060622D"/>
    <w:rsid w:val="0060626B"/>
    <w:rsid w:val="006070F0"/>
    <w:rsid w:val="00607375"/>
    <w:rsid w:val="00607518"/>
    <w:rsid w:val="00607D9D"/>
    <w:rsid w:val="006108DF"/>
    <w:rsid w:val="00611D05"/>
    <w:rsid w:val="00611EEC"/>
    <w:rsid w:val="00612CF5"/>
    <w:rsid w:val="0061321C"/>
    <w:rsid w:val="0061498C"/>
    <w:rsid w:val="00615721"/>
    <w:rsid w:val="00616F6F"/>
    <w:rsid w:val="0061751B"/>
    <w:rsid w:val="00620142"/>
    <w:rsid w:val="006206CB"/>
    <w:rsid w:val="00623B95"/>
    <w:rsid w:val="00623D14"/>
    <w:rsid w:val="0062420A"/>
    <w:rsid w:val="00624DEE"/>
    <w:rsid w:val="00625606"/>
    <w:rsid w:val="006257B9"/>
    <w:rsid w:val="00625F17"/>
    <w:rsid w:val="00626273"/>
    <w:rsid w:val="0063118F"/>
    <w:rsid w:val="00631E3F"/>
    <w:rsid w:val="00632640"/>
    <w:rsid w:val="006327F2"/>
    <w:rsid w:val="00632E79"/>
    <w:rsid w:val="00633C9C"/>
    <w:rsid w:val="006347B0"/>
    <w:rsid w:val="00634C67"/>
    <w:rsid w:val="00634CD9"/>
    <w:rsid w:val="00635A8B"/>
    <w:rsid w:val="00636185"/>
    <w:rsid w:val="00636376"/>
    <w:rsid w:val="00636A0B"/>
    <w:rsid w:val="00636BC5"/>
    <w:rsid w:val="00636C16"/>
    <w:rsid w:val="00636FAD"/>
    <w:rsid w:val="006370E6"/>
    <w:rsid w:val="00640149"/>
    <w:rsid w:val="0064069E"/>
    <w:rsid w:val="006408E0"/>
    <w:rsid w:val="00640D0E"/>
    <w:rsid w:val="00640D49"/>
    <w:rsid w:val="00642288"/>
    <w:rsid w:val="00642EF9"/>
    <w:rsid w:val="00644088"/>
    <w:rsid w:val="006448EC"/>
    <w:rsid w:val="00645DA6"/>
    <w:rsid w:val="0064613D"/>
    <w:rsid w:val="0065061D"/>
    <w:rsid w:val="00652812"/>
    <w:rsid w:val="00652EA8"/>
    <w:rsid w:val="00653CE0"/>
    <w:rsid w:val="00654420"/>
    <w:rsid w:val="006547B3"/>
    <w:rsid w:val="00656EF5"/>
    <w:rsid w:val="00657F5F"/>
    <w:rsid w:val="006612A6"/>
    <w:rsid w:val="00661724"/>
    <w:rsid w:val="00662253"/>
    <w:rsid w:val="0066287D"/>
    <w:rsid w:val="00662927"/>
    <w:rsid w:val="006631AF"/>
    <w:rsid w:val="006647F5"/>
    <w:rsid w:val="00665412"/>
    <w:rsid w:val="00665581"/>
    <w:rsid w:val="0066568E"/>
    <w:rsid w:val="00665DFE"/>
    <w:rsid w:val="00666029"/>
    <w:rsid w:val="00666FD8"/>
    <w:rsid w:val="00667946"/>
    <w:rsid w:val="00667EB7"/>
    <w:rsid w:val="006702F1"/>
    <w:rsid w:val="006703DE"/>
    <w:rsid w:val="0067073C"/>
    <w:rsid w:val="006708EF"/>
    <w:rsid w:val="00670AD4"/>
    <w:rsid w:val="00670D2B"/>
    <w:rsid w:val="00671A83"/>
    <w:rsid w:val="006721A3"/>
    <w:rsid w:val="00672C47"/>
    <w:rsid w:val="00673F48"/>
    <w:rsid w:val="0067432F"/>
    <w:rsid w:val="006751E0"/>
    <w:rsid w:val="00675B46"/>
    <w:rsid w:val="00675C8F"/>
    <w:rsid w:val="006763E4"/>
    <w:rsid w:val="00676496"/>
    <w:rsid w:val="006768FC"/>
    <w:rsid w:val="00676DDF"/>
    <w:rsid w:val="00677511"/>
    <w:rsid w:val="00677742"/>
    <w:rsid w:val="00677744"/>
    <w:rsid w:val="00680712"/>
    <w:rsid w:val="00680E58"/>
    <w:rsid w:val="00683158"/>
    <w:rsid w:val="00683172"/>
    <w:rsid w:val="00683965"/>
    <w:rsid w:val="00683F6F"/>
    <w:rsid w:val="00685801"/>
    <w:rsid w:val="006862D2"/>
    <w:rsid w:val="00687BFD"/>
    <w:rsid w:val="0069013D"/>
    <w:rsid w:val="006927C5"/>
    <w:rsid w:val="00692F22"/>
    <w:rsid w:val="00693DA5"/>
    <w:rsid w:val="00693DE4"/>
    <w:rsid w:val="00695443"/>
    <w:rsid w:val="00696474"/>
    <w:rsid w:val="0069735D"/>
    <w:rsid w:val="00697918"/>
    <w:rsid w:val="006A02EA"/>
    <w:rsid w:val="006A0A1F"/>
    <w:rsid w:val="006A0A7F"/>
    <w:rsid w:val="006A0C5C"/>
    <w:rsid w:val="006A2A3D"/>
    <w:rsid w:val="006A3378"/>
    <w:rsid w:val="006A3732"/>
    <w:rsid w:val="006A3DE1"/>
    <w:rsid w:val="006A3FFC"/>
    <w:rsid w:val="006A42F6"/>
    <w:rsid w:val="006A4D43"/>
    <w:rsid w:val="006A57F7"/>
    <w:rsid w:val="006A67DC"/>
    <w:rsid w:val="006A6868"/>
    <w:rsid w:val="006B095B"/>
    <w:rsid w:val="006B0D7F"/>
    <w:rsid w:val="006B13D8"/>
    <w:rsid w:val="006B148A"/>
    <w:rsid w:val="006B1DA7"/>
    <w:rsid w:val="006B34E3"/>
    <w:rsid w:val="006B3F66"/>
    <w:rsid w:val="006B413C"/>
    <w:rsid w:val="006B50A0"/>
    <w:rsid w:val="006B60B2"/>
    <w:rsid w:val="006B65A9"/>
    <w:rsid w:val="006B6BC0"/>
    <w:rsid w:val="006C070B"/>
    <w:rsid w:val="006C12A9"/>
    <w:rsid w:val="006C13FA"/>
    <w:rsid w:val="006C1B0E"/>
    <w:rsid w:val="006C2185"/>
    <w:rsid w:val="006C334C"/>
    <w:rsid w:val="006C4BAF"/>
    <w:rsid w:val="006C5334"/>
    <w:rsid w:val="006C6881"/>
    <w:rsid w:val="006C6D21"/>
    <w:rsid w:val="006D11F0"/>
    <w:rsid w:val="006D218E"/>
    <w:rsid w:val="006D26B8"/>
    <w:rsid w:val="006D2A71"/>
    <w:rsid w:val="006D2AB1"/>
    <w:rsid w:val="006D3CB4"/>
    <w:rsid w:val="006D3E6A"/>
    <w:rsid w:val="006D55BD"/>
    <w:rsid w:val="006D5CAD"/>
    <w:rsid w:val="006D7D0A"/>
    <w:rsid w:val="006E0EB1"/>
    <w:rsid w:val="006E12B2"/>
    <w:rsid w:val="006E15D7"/>
    <w:rsid w:val="006E1745"/>
    <w:rsid w:val="006E1CCD"/>
    <w:rsid w:val="006E1F33"/>
    <w:rsid w:val="006E27B4"/>
    <w:rsid w:val="006E2857"/>
    <w:rsid w:val="006E31C8"/>
    <w:rsid w:val="006E434C"/>
    <w:rsid w:val="006E5B7A"/>
    <w:rsid w:val="006E6896"/>
    <w:rsid w:val="006F1429"/>
    <w:rsid w:val="006F18DF"/>
    <w:rsid w:val="006F2267"/>
    <w:rsid w:val="006F366A"/>
    <w:rsid w:val="006F4527"/>
    <w:rsid w:val="006F463C"/>
    <w:rsid w:val="006F4A89"/>
    <w:rsid w:val="006F4FCF"/>
    <w:rsid w:val="006F51B6"/>
    <w:rsid w:val="006F53B2"/>
    <w:rsid w:val="006F64ED"/>
    <w:rsid w:val="006F68F4"/>
    <w:rsid w:val="006F6D54"/>
    <w:rsid w:val="006F71F1"/>
    <w:rsid w:val="006F7944"/>
    <w:rsid w:val="006F7A82"/>
    <w:rsid w:val="006F7EA4"/>
    <w:rsid w:val="007012C4"/>
    <w:rsid w:val="00701391"/>
    <w:rsid w:val="00701D9B"/>
    <w:rsid w:val="00703164"/>
    <w:rsid w:val="007033AF"/>
    <w:rsid w:val="007033E5"/>
    <w:rsid w:val="007041B3"/>
    <w:rsid w:val="00705DC9"/>
    <w:rsid w:val="007065D7"/>
    <w:rsid w:val="007068F9"/>
    <w:rsid w:val="00706C06"/>
    <w:rsid w:val="007078EA"/>
    <w:rsid w:val="0071059E"/>
    <w:rsid w:val="00710BB2"/>
    <w:rsid w:val="00711349"/>
    <w:rsid w:val="007116CE"/>
    <w:rsid w:val="0071218D"/>
    <w:rsid w:val="007124BA"/>
    <w:rsid w:val="0071289D"/>
    <w:rsid w:val="00713924"/>
    <w:rsid w:val="00713BEB"/>
    <w:rsid w:val="00713D63"/>
    <w:rsid w:val="007144B1"/>
    <w:rsid w:val="007154BC"/>
    <w:rsid w:val="0071560D"/>
    <w:rsid w:val="00717053"/>
    <w:rsid w:val="007170A7"/>
    <w:rsid w:val="00717EB5"/>
    <w:rsid w:val="00717F51"/>
    <w:rsid w:val="00720AA8"/>
    <w:rsid w:val="00720F2E"/>
    <w:rsid w:val="007214A3"/>
    <w:rsid w:val="007219CB"/>
    <w:rsid w:val="007228F2"/>
    <w:rsid w:val="007237F0"/>
    <w:rsid w:val="00723DD3"/>
    <w:rsid w:val="00724BC4"/>
    <w:rsid w:val="00724CF4"/>
    <w:rsid w:val="0072514B"/>
    <w:rsid w:val="007252EE"/>
    <w:rsid w:val="00725D75"/>
    <w:rsid w:val="0072620A"/>
    <w:rsid w:val="007263BF"/>
    <w:rsid w:val="00726D77"/>
    <w:rsid w:val="007275D4"/>
    <w:rsid w:val="00727699"/>
    <w:rsid w:val="00727D9C"/>
    <w:rsid w:val="00727F33"/>
    <w:rsid w:val="00732E69"/>
    <w:rsid w:val="00733F5E"/>
    <w:rsid w:val="00733FED"/>
    <w:rsid w:val="007346F6"/>
    <w:rsid w:val="0073589C"/>
    <w:rsid w:val="0073683F"/>
    <w:rsid w:val="00736C24"/>
    <w:rsid w:val="00737BAF"/>
    <w:rsid w:val="007400A7"/>
    <w:rsid w:val="0074095D"/>
    <w:rsid w:val="007409CF"/>
    <w:rsid w:val="00740A94"/>
    <w:rsid w:val="0074114C"/>
    <w:rsid w:val="00741694"/>
    <w:rsid w:val="00741719"/>
    <w:rsid w:val="0074208B"/>
    <w:rsid w:val="007421E9"/>
    <w:rsid w:val="00743051"/>
    <w:rsid w:val="007431A3"/>
    <w:rsid w:val="0074320A"/>
    <w:rsid w:val="00743575"/>
    <w:rsid w:val="007435C4"/>
    <w:rsid w:val="007443AF"/>
    <w:rsid w:val="00750B56"/>
    <w:rsid w:val="00752ED3"/>
    <w:rsid w:val="0075348E"/>
    <w:rsid w:val="00753843"/>
    <w:rsid w:val="00754CEC"/>
    <w:rsid w:val="00755FCD"/>
    <w:rsid w:val="0075625A"/>
    <w:rsid w:val="00756C89"/>
    <w:rsid w:val="00757C85"/>
    <w:rsid w:val="00757D6D"/>
    <w:rsid w:val="00760889"/>
    <w:rsid w:val="00761D7E"/>
    <w:rsid w:val="0076255F"/>
    <w:rsid w:val="007626DB"/>
    <w:rsid w:val="00762815"/>
    <w:rsid w:val="00765FCF"/>
    <w:rsid w:val="0076634C"/>
    <w:rsid w:val="00767158"/>
    <w:rsid w:val="00767C27"/>
    <w:rsid w:val="007709F9"/>
    <w:rsid w:val="00770D29"/>
    <w:rsid w:val="00771564"/>
    <w:rsid w:val="00771B28"/>
    <w:rsid w:val="007720F7"/>
    <w:rsid w:val="00772F61"/>
    <w:rsid w:val="007731D4"/>
    <w:rsid w:val="00774135"/>
    <w:rsid w:val="00774AAC"/>
    <w:rsid w:val="00774D14"/>
    <w:rsid w:val="00775F6A"/>
    <w:rsid w:val="0077600E"/>
    <w:rsid w:val="0077644D"/>
    <w:rsid w:val="0077710A"/>
    <w:rsid w:val="0078455E"/>
    <w:rsid w:val="007853E7"/>
    <w:rsid w:val="007855F3"/>
    <w:rsid w:val="00785921"/>
    <w:rsid w:val="00785F93"/>
    <w:rsid w:val="007861CE"/>
    <w:rsid w:val="007904BA"/>
    <w:rsid w:val="0079082F"/>
    <w:rsid w:val="00790B24"/>
    <w:rsid w:val="00790BC9"/>
    <w:rsid w:val="00792763"/>
    <w:rsid w:val="0079306E"/>
    <w:rsid w:val="007936D9"/>
    <w:rsid w:val="00793FAA"/>
    <w:rsid w:val="007946A7"/>
    <w:rsid w:val="00796394"/>
    <w:rsid w:val="00796527"/>
    <w:rsid w:val="00796593"/>
    <w:rsid w:val="00797472"/>
    <w:rsid w:val="00797836"/>
    <w:rsid w:val="00797B17"/>
    <w:rsid w:val="00797C3F"/>
    <w:rsid w:val="007A074F"/>
    <w:rsid w:val="007A09A6"/>
    <w:rsid w:val="007A0A2A"/>
    <w:rsid w:val="007A1AD7"/>
    <w:rsid w:val="007A2CEF"/>
    <w:rsid w:val="007A37A8"/>
    <w:rsid w:val="007A3A14"/>
    <w:rsid w:val="007A4905"/>
    <w:rsid w:val="007A53F9"/>
    <w:rsid w:val="007A594A"/>
    <w:rsid w:val="007A6F54"/>
    <w:rsid w:val="007A72CD"/>
    <w:rsid w:val="007A7691"/>
    <w:rsid w:val="007A7BB6"/>
    <w:rsid w:val="007A7DB3"/>
    <w:rsid w:val="007A7DBC"/>
    <w:rsid w:val="007A7E94"/>
    <w:rsid w:val="007B067F"/>
    <w:rsid w:val="007B0AF0"/>
    <w:rsid w:val="007B0E4F"/>
    <w:rsid w:val="007B10DD"/>
    <w:rsid w:val="007B134A"/>
    <w:rsid w:val="007B158F"/>
    <w:rsid w:val="007B3631"/>
    <w:rsid w:val="007B37E2"/>
    <w:rsid w:val="007B4904"/>
    <w:rsid w:val="007B4D7F"/>
    <w:rsid w:val="007B797D"/>
    <w:rsid w:val="007C04FA"/>
    <w:rsid w:val="007C0667"/>
    <w:rsid w:val="007C0B84"/>
    <w:rsid w:val="007C1142"/>
    <w:rsid w:val="007C1B23"/>
    <w:rsid w:val="007C1F87"/>
    <w:rsid w:val="007C2176"/>
    <w:rsid w:val="007C2649"/>
    <w:rsid w:val="007C2848"/>
    <w:rsid w:val="007C3823"/>
    <w:rsid w:val="007C4D32"/>
    <w:rsid w:val="007C6641"/>
    <w:rsid w:val="007D01BE"/>
    <w:rsid w:val="007D049A"/>
    <w:rsid w:val="007D07FC"/>
    <w:rsid w:val="007D0AB5"/>
    <w:rsid w:val="007D130F"/>
    <w:rsid w:val="007D1DCF"/>
    <w:rsid w:val="007D1ED2"/>
    <w:rsid w:val="007D5708"/>
    <w:rsid w:val="007D5DF9"/>
    <w:rsid w:val="007D6840"/>
    <w:rsid w:val="007D6B51"/>
    <w:rsid w:val="007D7CA5"/>
    <w:rsid w:val="007D7EB3"/>
    <w:rsid w:val="007E0FFB"/>
    <w:rsid w:val="007E18DE"/>
    <w:rsid w:val="007E22B5"/>
    <w:rsid w:val="007E2638"/>
    <w:rsid w:val="007E4276"/>
    <w:rsid w:val="007E4D34"/>
    <w:rsid w:val="007E5D92"/>
    <w:rsid w:val="007E65F0"/>
    <w:rsid w:val="007E7143"/>
    <w:rsid w:val="007E72FD"/>
    <w:rsid w:val="007E761D"/>
    <w:rsid w:val="007F0019"/>
    <w:rsid w:val="007F046B"/>
    <w:rsid w:val="007F0E06"/>
    <w:rsid w:val="007F1225"/>
    <w:rsid w:val="007F1249"/>
    <w:rsid w:val="007F1F04"/>
    <w:rsid w:val="007F2541"/>
    <w:rsid w:val="007F3069"/>
    <w:rsid w:val="007F3DE1"/>
    <w:rsid w:val="007F4156"/>
    <w:rsid w:val="007F5852"/>
    <w:rsid w:val="007F6AE5"/>
    <w:rsid w:val="007F6E93"/>
    <w:rsid w:val="007F70D5"/>
    <w:rsid w:val="00801A3E"/>
    <w:rsid w:val="008030DF"/>
    <w:rsid w:val="008031B2"/>
    <w:rsid w:val="008039FF"/>
    <w:rsid w:val="00804347"/>
    <w:rsid w:val="00804740"/>
    <w:rsid w:val="00804C6F"/>
    <w:rsid w:val="008058D8"/>
    <w:rsid w:val="00805B93"/>
    <w:rsid w:val="00805FE3"/>
    <w:rsid w:val="008066AE"/>
    <w:rsid w:val="008068FB"/>
    <w:rsid w:val="00806A72"/>
    <w:rsid w:val="00807C74"/>
    <w:rsid w:val="0081085A"/>
    <w:rsid w:val="00811359"/>
    <w:rsid w:val="00811703"/>
    <w:rsid w:val="008131CB"/>
    <w:rsid w:val="008136B4"/>
    <w:rsid w:val="008137B8"/>
    <w:rsid w:val="008141DC"/>
    <w:rsid w:val="00814584"/>
    <w:rsid w:val="00814F45"/>
    <w:rsid w:val="008157C9"/>
    <w:rsid w:val="008157D7"/>
    <w:rsid w:val="0081584B"/>
    <w:rsid w:val="0081711A"/>
    <w:rsid w:val="0081748D"/>
    <w:rsid w:val="00820AFB"/>
    <w:rsid w:val="00820FB5"/>
    <w:rsid w:val="0082193D"/>
    <w:rsid w:val="0082309A"/>
    <w:rsid w:val="008231F6"/>
    <w:rsid w:val="00823B40"/>
    <w:rsid w:val="0082469D"/>
    <w:rsid w:val="00824876"/>
    <w:rsid w:val="00824944"/>
    <w:rsid w:val="0082556D"/>
    <w:rsid w:val="00825E10"/>
    <w:rsid w:val="00830665"/>
    <w:rsid w:val="00832D6D"/>
    <w:rsid w:val="00832D96"/>
    <w:rsid w:val="008331C4"/>
    <w:rsid w:val="008332DE"/>
    <w:rsid w:val="00834309"/>
    <w:rsid w:val="00834CAD"/>
    <w:rsid w:val="00834E89"/>
    <w:rsid w:val="00835583"/>
    <w:rsid w:val="008364A7"/>
    <w:rsid w:val="008368A3"/>
    <w:rsid w:val="008369C7"/>
    <w:rsid w:val="00836D26"/>
    <w:rsid w:val="008378D0"/>
    <w:rsid w:val="0084017C"/>
    <w:rsid w:val="00840AC4"/>
    <w:rsid w:val="00842297"/>
    <w:rsid w:val="00843AC8"/>
    <w:rsid w:val="00843DD1"/>
    <w:rsid w:val="00844963"/>
    <w:rsid w:val="00844EFD"/>
    <w:rsid w:val="0084548C"/>
    <w:rsid w:val="00846665"/>
    <w:rsid w:val="00846695"/>
    <w:rsid w:val="00846E89"/>
    <w:rsid w:val="00851E86"/>
    <w:rsid w:val="00852533"/>
    <w:rsid w:val="00852883"/>
    <w:rsid w:val="0085301D"/>
    <w:rsid w:val="0085388F"/>
    <w:rsid w:val="00854C74"/>
    <w:rsid w:val="00854F53"/>
    <w:rsid w:val="0085506A"/>
    <w:rsid w:val="008565ED"/>
    <w:rsid w:val="008612ED"/>
    <w:rsid w:val="008624B9"/>
    <w:rsid w:val="0086293A"/>
    <w:rsid w:val="008629C1"/>
    <w:rsid w:val="00862B6D"/>
    <w:rsid w:val="00863A51"/>
    <w:rsid w:val="00863B62"/>
    <w:rsid w:val="00863DF7"/>
    <w:rsid w:val="008645B9"/>
    <w:rsid w:val="0086488C"/>
    <w:rsid w:val="00865B58"/>
    <w:rsid w:val="00865FC2"/>
    <w:rsid w:val="00866355"/>
    <w:rsid w:val="00866638"/>
    <w:rsid w:val="00866F00"/>
    <w:rsid w:val="00867026"/>
    <w:rsid w:val="008672EF"/>
    <w:rsid w:val="00867594"/>
    <w:rsid w:val="00870082"/>
    <w:rsid w:val="00871740"/>
    <w:rsid w:val="008748DC"/>
    <w:rsid w:val="00874D25"/>
    <w:rsid w:val="0087653D"/>
    <w:rsid w:val="008778B4"/>
    <w:rsid w:val="00877F01"/>
    <w:rsid w:val="008804D5"/>
    <w:rsid w:val="0088071A"/>
    <w:rsid w:val="008807AB"/>
    <w:rsid w:val="00880A38"/>
    <w:rsid w:val="008811CB"/>
    <w:rsid w:val="0088153F"/>
    <w:rsid w:val="00882DD6"/>
    <w:rsid w:val="0088364F"/>
    <w:rsid w:val="00883D5D"/>
    <w:rsid w:val="00884C7F"/>
    <w:rsid w:val="008850A4"/>
    <w:rsid w:val="008856C0"/>
    <w:rsid w:val="008857D8"/>
    <w:rsid w:val="008858A4"/>
    <w:rsid w:val="008860C8"/>
    <w:rsid w:val="008864DB"/>
    <w:rsid w:val="008904F8"/>
    <w:rsid w:val="008906E5"/>
    <w:rsid w:val="008919AA"/>
    <w:rsid w:val="008921DB"/>
    <w:rsid w:val="00892585"/>
    <w:rsid w:val="00892B9C"/>
    <w:rsid w:val="00893D88"/>
    <w:rsid w:val="00893FA2"/>
    <w:rsid w:val="008940E6"/>
    <w:rsid w:val="0089461C"/>
    <w:rsid w:val="00894BB0"/>
    <w:rsid w:val="00895CCB"/>
    <w:rsid w:val="00895D86"/>
    <w:rsid w:val="00896AD5"/>
    <w:rsid w:val="00897340"/>
    <w:rsid w:val="0089747D"/>
    <w:rsid w:val="00897922"/>
    <w:rsid w:val="008A04E0"/>
    <w:rsid w:val="008A1AB6"/>
    <w:rsid w:val="008A1D02"/>
    <w:rsid w:val="008A3266"/>
    <w:rsid w:val="008A6539"/>
    <w:rsid w:val="008A6866"/>
    <w:rsid w:val="008A6DD6"/>
    <w:rsid w:val="008A6EC7"/>
    <w:rsid w:val="008A788F"/>
    <w:rsid w:val="008B114B"/>
    <w:rsid w:val="008B3858"/>
    <w:rsid w:val="008B3B4C"/>
    <w:rsid w:val="008B3C6B"/>
    <w:rsid w:val="008B4C76"/>
    <w:rsid w:val="008B507A"/>
    <w:rsid w:val="008B631E"/>
    <w:rsid w:val="008B655F"/>
    <w:rsid w:val="008B6923"/>
    <w:rsid w:val="008B692B"/>
    <w:rsid w:val="008B6C1C"/>
    <w:rsid w:val="008B6FE1"/>
    <w:rsid w:val="008B7FC7"/>
    <w:rsid w:val="008C08C9"/>
    <w:rsid w:val="008C0D81"/>
    <w:rsid w:val="008C15F8"/>
    <w:rsid w:val="008C18AC"/>
    <w:rsid w:val="008C216E"/>
    <w:rsid w:val="008C2FC4"/>
    <w:rsid w:val="008C34FF"/>
    <w:rsid w:val="008C3765"/>
    <w:rsid w:val="008C3F17"/>
    <w:rsid w:val="008C408A"/>
    <w:rsid w:val="008C54A4"/>
    <w:rsid w:val="008C5C5F"/>
    <w:rsid w:val="008C6C08"/>
    <w:rsid w:val="008C6D0F"/>
    <w:rsid w:val="008C7E7E"/>
    <w:rsid w:val="008D0315"/>
    <w:rsid w:val="008D0418"/>
    <w:rsid w:val="008D08C1"/>
    <w:rsid w:val="008D3071"/>
    <w:rsid w:val="008D35E4"/>
    <w:rsid w:val="008D4D26"/>
    <w:rsid w:val="008D4D5F"/>
    <w:rsid w:val="008D5970"/>
    <w:rsid w:val="008D6583"/>
    <w:rsid w:val="008D6591"/>
    <w:rsid w:val="008D6B60"/>
    <w:rsid w:val="008D6BAA"/>
    <w:rsid w:val="008D75CD"/>
    <w:rsid w:val="008D7864"/>
    <w:rsid w:val="008D79A3"/>
    <w:rsid w:val="008E0B4D"/>
    <w:rsid w:val="008E1460"/>
    <w:rsid w:val="008E2081"/>
    <w:rsid w:val="008E2535"/>
    <w:rsid w:val="008E2BC6"/>
    <w:rsid w:val="008E3F5E"/>
    <w:rsid w:val="008E4973"/>
    <w:rsid w:val="008E6039"/>
    <w:rsid w:val="008E60E1"/>
    <w:rsid w:val="008E7314"/>
    <w:rsid w:val="008E7D75"/>
    <w:rsid w:val="008E7E1E"/>
    <w:rsid w:val="008F0587"/>
    <w:rsid w:val="008F09BE"/>
    <w:rsid w:val="008F09CB"/>
    <w:rsid w:val="008F0D62"/>
    <w:rsid w:val="008F0DE4"/>
    <w:rsid w:val="008F0F3B"/>
    <w:rsid w:val="008F1687"/>
    <w:rsid w:val="008F1EC7"/>
    <w:rsid w:val="008F1FB2"/>
    <w:rsid w:val="008F2D60"/>
    <w:rsid w:val="008F3897"/>
    <w:rsid w:val="008F3C4D"/>
    <w:rsid w:val="008F3D62"/>
    <w:rsid w:val="008F3FA3"/>
    <w:rsid w:val="008F43CF"/>
    <w:rsid w:val="008F4425"/>
    <w:rsid w:val="008F5A8E"/>
    <w:rsid w:val="008F6047"/>
    <w:rsid w:val="008F6099"/>
    <w:rsid w:val="008F6405"/>
    <w:rsid w:val="008F702C"/>
    <w:rsid w:val="008F730B"/>
    <w:rsid w:val="008F7580"/>
    <w:rsid w:val="008F7585"/>
    <w:rsid w:val="008F7B47"/>
    <w:rsid w:val="008F7D2A"/>
    <w:rsid w:val="008F7E8B"/>
    <w:rsid w:val="00900E13"/>
    <w:rsid w:val="009011AD"/>
    <w:rsid w:val="009014CC"/>
    <w:rsid w:val="00901CB0"/>
    <w:rsid w:val="009021FA"/>
    <w:rsid w:val="009036FC"/>
    <w:rsid w:val="00903A44"/>
    <w:rsid w:val="00903AB0"/>
    <w:rsid w:val="00903EDA"/>
    <w:rsid w:val="00905CDE"/>
    <w:rsid w:val="00905D9A"/>
    <w:rsid w:val="00906F65"/>
    <w:rsid w:val="009073B5"/>
    <w:rsid w:val="00907D2A"/>
    <w:rsid w:val="0091054A"/>
    <w:rsid w:val="00912940"/>
    <w:rsid w:val="00913797"/>
    <w:rsid w:val="0091461B"/>
    <w:rsid w:val="009146A2"/>
    <w:rsid w:val="0091514F"/>
    <w:rsid w:val="00916EA8"/>
    <w:rsid w:val="00921302"/>
    <w:rsid w:val="00921F24"/>
    <w:rsid w:val="009222F9"/>
    <w:rsid w:val="00922A1B"/>
    <w:rsid w:val="00924E05"/>
    <w:rsid w:val="00925327"/>
    <w:rsid w:val="0092662B"/>
    <w:rsid w:val="00927001"/>
    <w:rsid w:val="00927BA3"/>
    <w:rsid w:val="00930DEA"/>
    <w:rsid w:val="009327FF"/>
    <w:rsid w:val="00932A88"/>
    <w:rsid w:val="0093365E"/>
    <w:rsid w:val="00933C88"/>
    <w:rsid w:val="00933F39"/>
    <w:rsid w:val="00935405"/>
    <w:rsid w:val="00936835"/>
    <w:rsid w:val="0093763B"/>
    <w:rsid w:val="00937B83"/>
    <w:rsid w:val="00941204"/>
    <w:rsid w:val="00941262"/>
    <w:rsid w:val="009431BB"/>
    <w:rsid w:val="0094329C"/>
    <w:rsid w:val="009436D0"/>
    <w:rsid w:val="009442B0"/>
    <w:rsid w:val="0094471C"/>
    <w:rsid w:val="0094475E"/>
    <w:rsid w:val="0094496C"/>
    <w:rsid w:val="0094621E"/>
    <w:rsid w:val="00946BDB"/>
    <w:rsid w:val="00946BEE"/>
    <w:rsid w:val="00946C22"/>
    <w:rsid w:val="00947D02"/>
    <w:rsid w:val="00950149"/>
    <w:rsid w:val="00952ECC"/>
    <w:rsid w:val="00953C13"/>
    <w:rsid w:val="009542C0"/>
    <w:rsid w:val="00956F34"/>
    <w:rsid w:val="0096063B"/>
    <w:rsid w:val="009611FC"/>
    <w:rsid w:val="00961ACC"/>
    <w:rsid w:val="00962E08"/>
    <w:rsid w:val="00963EFA"/>
    <w:rsid w:val="0096498B"/>
    <w:rsid w:val="009657BE"/>
    <w:rsid w:val="009673D8"/>
    <w:rsid w:val="00967750"/>
    <w:rsid w:val="00970FE5"/>
    <w:rsid w:val="00971548"/>
    <w:rsid w:val="00971D20"/>
    <w:rsid w:val="00973F67"/>
    <w:rsid w:val="00973FDD"/>
    <w:rsid w:val="0097441D"/>
    <w:rsid w:val="00974A55"/>
    <w:rsid w:val="00977EB6"/>
    <w:rsid w:val="00980DB7"/>
    <w:rsid w:val="00980FB5"/>
    <w:rsid w:val="0098151A"/>
    <w:rsid w:val="00982125"/>
    <w:rsid w:val="00983430"/>
    <w:rsid w:val="009838BF"/>
    <w:rsid w:val="00984743"/>
    <w:rsid w:val="009849D2"/>
    <w:rsid w:val="009869CA"/>
    <w:rsid w:val="00987022"/>
    <w:rsid w:val="0098777B"/>
    <w:rsid w:val="00987DFF"/>
    <w:rsid w:val="00990E4A"/>
    <w:rsid w:val="00991792"/>
    <w:rsid w:val="00991F89"/>
    <w:rsid w:val="00994F3D"/>
    <w:rsid w:val="00995B44"/>
    <w:rsid w:val="00996432"/>
    <w:rsid w:val="00997B9D"/>
    <w:rsid w:val="00997DCA"/>
    <w:rsid w:val="00997E07"/>
    <w:rsid w:val="009A1A89"/>
    <w:rsid w:val="009A2CE0"/>
    <w:rsid w:val="009A36BE"/>
    <w:rsid w:val="009A3717"/>
    <w:rsid w:val="009A3953"/>
    <w:rsid w:val="009A47E1"/>
    <w:rsid w:val="009A4BFB"/>
    <w:rsid w:val="009A4E2A"/>
    <w:rsid w:val="009A54B6"/>
    <w:rsid w:val="009A5809"/>
    <w:rsid w:val="009A5821"/>
    <w:rsid w:val="009A6004"/>
    <w:rsid w:val="009A762E"/>
    <w:rsid w:val="009A7EA7"/>
    <w:rsid w:val="009B0665"/>
    <w:rsid w:val="009B09CB"/>
    <w:rsid w:val="009B0EEF"/>
    <w:rsid w:val="009B1FB1"/>
    <w:rsid w:val="009B21EE"/>
    <w:rsid w:val="009B24AF"/>
    <w:rsid w:val="009B25EA"/>
    <w:rsid w:val="009B279D"/>
    <w:rsid w:val="009B293F"/>
    <w:rsid w:val="009B3204"/>
    <w:rsid w:val="009B483E"/>
    <w:rsid w:val="009B51A9"/>
    <w:rsid w:val="009C07A6"/>
    <w:rsid w:val="009C150B"/>
    <w:rsid w:val="009C15B7"/>
    <w:rsid w:val="009C1F71"/>
    <w:rsid w:val="009C3F09"/>
    <w:rsid w:val="009C3F53"/>
    <w:rsid w:val="009C4194"/>
    <w:rsid w:val="009C4F7A"/>
    <w:rsid w:val="009C56C6"/>
    <w:rsid w:val="009C76D4"/>
    <w:rsid w:val="009C7AB3"/>
    <w:rsid w:val="009C7BA1"/>
    <w:rsid w:val="009D0BAE"/>
    <w:rsid w:val="009D1D83"/>
    <w:rsid w:val="009D2047"/>
    <w:rsid w:val="009D254F"/>
    <w:rsid w:val="009D28A2"/>
    <w:rsid w:val="009D6B45"/>
    <w:rsid w:val="009D6CB8"/>
    <w:rsid w:val="009D6F62"/>
    <w:rsid w:val="009D714D"/>
    <w:rsid w:val="009D7530"/>
    <w:rsid w:val="009E1810"/>
    <w:rsid w:val="009E18F4"/>
    <w:rsid w:val="009E1DAB"/>
    <w:rsid w:val="009E2279"/>
    <w:rsid w:val="009E254F"/>
    <w:rsid w:val="009E4F7A"/>
    <w:rsid w:val="009E5D54"/>
    <w:rsid w:val="009E681B"/>
    <w:rsid w:val="009E7655"/>
    <w:rsid w:val="009E7871"/>
    <w:rsid w:val="009E7B51"/>
    <w:rsid w:val="009E7EE3"/>
    <w:rsid w:val="009F005F"/>
    <w:rsid w:val="009F0BC5"/>
    <w:rsid w:val="009F1037"/>
    <w:rsid w:val="009F1C54"/>
    <w:rsid w:val="009F261C"/>
    <w:rsid w:val="009F3178"/>
    <w:rsid w:val="009F508C"/>
    <w:rsid w:val="009F6E6B"/>
    <w:rsid w:val="009F7136"/>
    <w:rsid w:val="009F718B"/>
    <w:rsid w:val="009F768C"/>
    <w:rsid w:val="009F7CCD"/>
    <w:rsid w:val="009F7F0A"/>
    <w:rsid w:val="009F7F96"/>
    <w:rsid w:val="00A00DE9"/>
    <w:rsid w:val="00A013A6"/>
    <w:rsid w:val="00A016FD"/>
    <w:rsid w:val="00A02180"/>
    <w:rsid w:val="00A0251A"/>
    <w:rsid w:val="00A026C8"/>
    <w:rsid w:val="00A02BC4"/>
    <w:rsid w:val="00A02FE5"/>
    <w:rsid w:val="00A0394B"/>
    <w:rsid w:val="00A03A4E"/>
    <w:rsid w:val="00A03D05"/>
    <w:rsid w:val="00A03F27"/>
    <w:rsid w:val="00A04A8A"/>
    <w:rsid w:val="00A05138"/>
    <w:rsid w:val="00A053B1"/>
    <w:rsid w:val="00A0577C"/>
    <w:rsid w:val="00A05973"/>
    <w:rsid w:val="00A06F78"/>
    <w:rsid w:val="00A0713B"/>
    <w:rsid w:val="00A104C7"/>
    <w:rsid w:val="00A10A46"/>
    <w:rsid w:val="00A116DC"/>
    <w:rsid w:val="00A11825"/>
    <w:rsid w:val="00A11AF8"/>
    <w:rsid w:val="00A12219"/>
    <w:rsid w:val="00A1480F"/>
    <w:rsid w:val="00A15346"/>
    <w:rsid w:val="00A1561C"/>
    <w:rsid w:val="00A164E0"/>
    <w:rsid w:val="00A17AC0"/>
    <w:rsid w:val="00A17D14"/>
    <w:rsid w:val="00A20DA2"/>
    <w:rsid w:val="00A22593"/>
    <w:rsid w:val="00A231BF"/>
    <w:rsid w:val="00A24F83"/>
    <w:rsid w:val="00A2516E"/>
    <w:rsid w:val="00A254ED"/>
    <w:rsid w:val="00A254FB"/>
    <w:rsid w:val="00A25C5D"/>
    <w:rsid w:val="00A27087"/>
    <w:rsid w:val="00A3012E"/>
    <w:rsid w:val="00A30ED7"/>
    <w:rsid w:val="00A3123B"/>
    <w:rsid w:val="00A31B8C"/>
    <w:rsid w:val="00A32673"/>
    <w:rsid w:val="00A32ADF"/>
    <w:rsid w:val="00A32AFE"/>
    <w:rsid w:val="00A330CF"/>
    <w:rsid w:val="00A33ADE"/>
    <w:rsid w:val="00A33E8F"/>
    <w:rsid w:val="00A3404B"/>
    <w:rsid w:val="00A34C47"/>
    <w:rsid w:val="00A359EB"/>
    <w:rsid w:val="00A35A02"/>
    <w:rsid w:val="00A35B05"/>
    <w:rsid w:val="00A36DB5"/>
    <w:rsid w:val="00A3751A"/>
    <w:rsid w:val="00A375F6"/>
    <w:rsid w:val="00A41FED"/>
    <w:rsid w:val="00A42589"/>
    <w:rsid w:val="00A439C2"/>
    <w:rsid w:val="00A43DF6"/>
    <w:rsid w:val="00A44166"/>
    <w:rsid w:val="00A44B68"/>
    <w:rsid w:val="00A461BC"/>
    <w:rsid w:val="00A46973"/>
    <w:rsid w:val="00A46A51"/>
    <w:rsid w:val="00A46F5A"/>
    <w:rsid w:val="00A47629"/>
    <w:rsid w:val="00A4762D"/>
    <w:rsid w:val="00A50544"/>
    <w:rsid w:val="00A5349A"/>
    <w:rsid w:val="00A539D2"/>
    <w:rsid w:val="00A53A26"/>
    <w:rsid w:val="00A546D3"/>
    <w:rsid w:val="00A5488B"/>
    <w:rsid w:val="00A550D7"/>
    <w:rsid w:val="00A550EA"/>
    <w:rsid w:val="00A55750"/>
    <w:rsid w:val="00A55985"/>
    <w:rsid w:val="00A55E0C"/>
    <w:rsid w:val="00A56321"/>
    <w:rsid w:val="00A564F5"/>
    <w:rsid w:val="00A57157"/>
    <w:rsid w:val="00A57E01"/>
    <w:rsid w:val="00A60406"/>
    <w:rsid w:val="00A607BB"/>
    <w:rsid w:val="00A61884"/>
    <w:rsid w:val="00A6254D"/>
    <w:rsid w:val="00A6282A"/>
    <w:rsid w:val="00A62C2F"/>
    <w:rsid w:val="00A634A6"/>
    <w:rsid w:val="00A63C6B"/>
    <w:rsid w:val="00A64833"/>
    <w:rsid w:val="00A64A24"/>
    <w:rsid w:val="00A64C8C"/>
    <w:rsid w:val="00A65100"/>
    <w:rsid w:val="00A659C3"/>
    <w:rsid w:val="00A65DC9"/>
    <w:rsid w:val="00A670AA"/>
    <w:rsid w:val="00A70102"/>
    <w:rsid w:val="00A702E3"/>
    <w:rsid w:val="00A70555"/>
    <w:rsid w:val="00A711E2"/>
    <w:rsid w:val="00A71311"/>
    <w:rsid w:val="00A726FD"/>
    <w:rsid w:val="00A72C4C"/>
    <w:rsid w:val="00A732B2"/>
    <w:rsid w:val="00A73623"/>
    <w:rsid w:val="00A73B05"/>
    <w:rsid w:val="00A7504F"/>
    <w:rsid w:val="00A75289"/>
    <w:rsid w:val="00A75371"/>
    <w:rsid w:val="00A76638"/>
    <w:rsid w:val="00A774D2"/>
    <w:rsid w:val="00A779A8"/>
    <w:rsid w:val="00A779D3"/>
    <w:rsid w:val="00A80579"/>
    <w:rsid w:val="00A81917"/>
    <w:rsid w:val="00A820EE"/>
    <w:rsid w:val="00A82C3A"/>
    <w:rsid w:val="00A837F7"/>
    <w:rsid w:val="00A8473A"/>
    <w:rsid w:val="00A84E30"/>
    <w:rsid w:val="00A84E34"/>
    <w:rsid w:val="00A85259"/>
    <w:rsid w:val="00A862AC"/>
    <w:rsid w:val="00A873B3"/>
    <w:rsid w:val="00A874F7"/>
    <w:rsid w:val="00A90180"/>
    <w:rsid w:val="00A9102A"/>
    <w:rsid w:val="00A9182A"/>
    <w:rsid w:val="00A9255E"/>
    <w:rsid w:val="00A93356"/>
    <w:rsid w:val="00A934A5"/>
    <w:rsid w:val="00A93E11"/>
    <w:rsid w:val="00A9593B"/>
    <w:rsid w:val="00A9649C"/>
    <w:rsid w:val="00A9760C"/>
    <w:rsid w:val="00A9786D"/>
    <w:rsid w:val="00A97FAB"/>
    <w:rsid w:val="00AA0484"/>
    <w:rsid w:val="00AA0BAA"/>
    <w:rsid w:val="00AA1780"/>
    <w:rsid w:val="00AA20E2"/>
    <w:rsid w:val="00AA217C"/>
    <w:rsid w:val="00AA346C"/>
    <w:rsid w:val="00AA3E34"/>
    <w:rsid w:val="00AA4184"/>
    <w:rsid w:val="00AA4D12"/>
    <w:rsid w:val="00AA5C9B"/>
    <w:rsid w:val="00AA6BAB"/>
    <w:rsid w:val="00AA77FB"/>
    <w:rsid w:val="00AA7E0C"/>
    <w:rsid w:val="00AA7E1A"/>
    <w:rsid w:val="00AB0855"/>
    <w:rsid w:val="00AB0B30"/>
    <w:rsid w:val="00AB116C"/>
    <w:rsid w:val="00AB260D"/>
    <w:rsid w:val="00AB2DFC"/>
    <w:rsid w:val="00AB2EBC"/>
    <w:rsid w:val="00AB3563"/>
    <w:rsid w:val="00AB3E19"/>
    <w:rsid w:val="00AB53C4"/>
    <w:rsid w:val="00AB60EE"/>
    <w:rsid w:val="00AB6EAE"/>
    <w:rsid w:val="00AB7644"/>
    <w:rsid w:val="00AB7D02"/>
    <w:rsid w:val="00AC0A34"/>
    <w:rsid w:val="00AC0EAD"/>
    <w:rsid w:val="00AC167E"/>
    <w:rsid w:val="00AC174E"/>
    <w:rsid w:val="00AC1CEC"/>
    <w:rsid w:val="00AC24C9"/>
    <w:rsid w:val="00AC3013"/>
    <w:rsid w:val="00AC4BAE"/>
    <w:rsid w:val="00AC4CC0"/>
    <w:rsid w:val="00AC529D"/>
    <w:rsid w:val="00AC52B8"/>
    <w:rsid w:val="00AC590A"/>
    <w:rsid w:val="00AC5B50"/>
    <w:rsid w:val="00AC7242"/>
    <w:rsid w:val="00AC7E8D"/>
    <w:rsid w:val="00AD0BC0"/>
    <w:rsid w:val="00AD0E7D"/>
    <w:rsid w:val="00AD2236"/>
    <w:rsid w:val="00AD24B5"/>
    <w:rsid w:val="00AD2B7B"/>
    <w:rsid w:val="00AD3A0B"/>
    <w:rsid w:val="00AD44DA"/>
    <w:rsid w:val="00AD4A18"/>
    <w:rsid w:val="00AD5C47"/>
    <w:rsid w:val="00AD771C"/>
    <w:rsid w:val="00AE0400"/>
    <w:rsid w:val="00AE1306"/>
    <w:rsid w:val="00AE1BFC"/>
    <w:rsid w:val="00AE1E90"/>
    <w:rsid w:val="00AE55E9"/>
    <w:rsid w:val="00AE5A5D"/>
    <w:rsid w:val="00AE6207"/>
    <w:rsid w:val="00AE68BB"/>
    <w:rsid w:val="00AE6900"/>
    <w:rsid w:val="00AE6FAD"/>
    <w:rsid w:val="00AE74F6"/>
    <w:rsid w:val="00AE7B66"/>
    <w:rsid w:val="00AF038B"/>
    <w:rsid w:val="00AF0EBF"/>
    <w:rsid w:val="00AF160E"/>
    <w:rsid w:val="00AF1A51"/>
    <w:rsid w:val="00AF390C"/>
    <w:rsid w:val="00AF3D41"/>
    <w:rsid w:val="00AF435D"/>
    <w:rsid w:val="00AF534A"/>
    <w:rsid w:val="00AF55A6"/>
    <w:rsid w:val="00AF614F"/>
    <w:rsid w:val="00AF61D2"/>
    <w:rsid w:val="00AF6236"/>
    <w:rsid w:val="00AF62CA"/>
    <w:rsid w:val="00AF73DB"/>
    <w:rsid w:val="00AF7E83"/>
    <w:rsid w:val="00B020FE"/>
    <w:rsid w:val="00B053E8"/>
    <w:rsid w:val="00B05607"/>
    <w:rsid w:val="00B05637"/>
    <w:rsid w:val="00B07327"/>
    <w:rsid w:val="00B07721"/>
    <w:rsid w:val="00B10539"/>
    <w:rsid w:val="00B10D63"/>
    <w:rsid w:val="00B1103B"/>
    <w:rsid w:val="00B11A3A"/>
    <w:rsid w:val="00B12177"/>
    <w:rsid w:val="00B130FE"/>
    <w:rsid w:val="00B13566"/>
    <w:rsid w:val="00B13876"/>
    <w:rsid w:val="00B13EE7"/>
    <w:rsid w:val="00B13F60"/>
    <w:rsid w:val="00B14143"/>
    <w:rsid w:val="00B1442E"/>
    <w:rsid w:val="00B14C72"/>
    <w:rsid w:val="00B14CFD"/>
    <w:rsid w:val="00B1517A"/>
    <w:rsid w:val="00B153C5"/>
    <w:rsid w:val="00B16A7A"/>
    <w:rsid w:val="00B16A9C"/>
    <w:rsid w:val="00B1751B"/>
    <w:rsid w:val="00B17CFF"/>
    <w:rsid w:val="00B17D82"/>
    <w:rsid w:val="00B20268"/>
    <w:rsid w:val="00B20587"/>
    <w:rsid w:val="00B20BEC"/>
    <w:rsid w:val="00B21AD0"/>
    <w:rsid w:val="00B21F12"/>
    <w:rsid w:val="00B22014"/>
    <w:rsid w:val="00B22257"/>
    <w:rsid w:val="00B22B19"/>
    <w:rsid w:val="00B23BE6"/>
    <w:rsid w:val="00B24BEA"/>
    <w:rsid w:val="00B2562D"/>
    <w:rsid w:val="00B25D82"/>
    <w:rsid w:val="00B262AB"/>
    <w:rsid w:val="00B27155"/>
    <w:rsid w:val="00B30A6D"/>
    <w:rsid w:val="00B31A77"/>
    <w:rsid w:val="00B32CF9"/>
    <w:rsid w:val="00B3307C"/>
    <w:rsid w:val="00B36F2B"/>
    <w:rsid w:val="00B405F9"/>
    <w:rsid w:val="00B4192A"/>
    <w:rsid w:val="00B420D0"/>
    <w:rsid w:val="00B44FB8"/>
    <w:rsid w:val="00B45AE6"/>
    <w:rsid w:val="00B45B11"/>
    <w:rsid w:val="00B47451"/>
    <w:rsid w:val="00B47686"/>
    <w:rsid w:val="00B5113E"/>
    <w:rsid w:val="00B51518"/>
    <w:rsid w:val="00B51DBB"/>
    <w:rsid w:val="00B53346"/>
    <w:rsid w:val="00B53C7B"/>
    <w:rsid w:val="00B541D9"/>
    <w:rsid w:val="00B54DF3"/>
    <w:rsid w:val="00B557C2"/>
    <w:rsid w:val="00B55848"/>
    <w:rsid w:val="00B56C23"/>
    <w:rsid w:val="00B576FC"/>
    <w:rsid w:val="00B5797F"/>
    <w:rsid w:val="00B60AD0"/>
    <w:rsid w:val="00B62CDD"/>
    <w:rsid w:val="00B62F88"/>
    <w:rsid w:val="00B633DA"/>
    <w:rsid w:val="00B6396F"/>
    <w:rsid w:val="00B63DFC"/>
    <w:rsid w:val="00B66FE6"/>
    <w:rsid w:val="00B67228"/>
    <w:rsid w:val="00B7076E"/>
    <w:rsid w:val="00B70E8F"/>
    <w:rsid w:val="00B71244"/>
    <w:rsid w:val="00B73D97"/>
    <w:rsid w:val="00B7430B"/>
    <w:rsid w:val="00B7449F"/>
    <w:rsid w:val="00B7507E"/>
    <w:rsid w:val="00B75D88"/>
    <w:rsid w:val="00B76643"/>
    <w:rsid w:val="00B77035"/>
    <w:rsid w:val="00B777EB"/>
    <w:rsid w:val="00B8021B"/>
    <w:rsid w:val="00B80CDE"/>
    <w:rsid w:val="00B80D6F"/>
    <w:rsid w:val="00B80DB5"/>
    <w:rsid w:val="00B81752"/>
    <w:rsid w:val="00B81A8B"/>
    <w:rsid w:val="00B81AA9"/>
    <w:rsid w:val="00B81B19"/>
    <w:rsid w:val="00B82734"/>
    <w:rsid w:val="00B84E85"/>
    <w:rsid w:val="00B85EAF"/>
    <w:rsid w:val="00B8642A"/>
    <w:rsid w:val="00B865C9"/>
    <w:rsid w:val="00B90267"/>
    <w:rsid w:val="00B903A2"/>
    <w:rsid w:val="00B923E6"/>
    <w:rsid w:val="00B93EA6"/>
    <w:rsid w:val="00B942F5"/>
    <w:rsid w:val="00B94447"/>
    <w:rsid w:val="00B9612B"/>
    <w:rsid w:val="00B96713"/>
    <w:rsid w:val="00B971C4"/>
    <w:rsid w:val="00B97296"/>
    <w:rsid w:val="00B97EB2"/>
    <w:rsid w:val="00BA0836"/>
    <w:rsid w:val="00BA1C1F"/>
    <w:rsid w:val="00BA20CC"/>
    <w:rsid w:val="00BA2AF6"/>
    <w:rsid w:val="00BA2C67"/>
    <w:rsid w:val="00BA3BBF"/>
    <w:rsid w:val="00BA3C46"/>
    <w:rsid w:val="00BA3CDE"/>
    <w:rsid w:val="00BA40F7"/>
    <w:rsid w:val="00BA487B"/>
    <w:rsid w:val="00BA4E80"/>
    <w:rsid w:val="00BA68D9"/>
    <w:rsid w:val="00BA6920"/>
    <w:rsid w:val="00BA72FA"/>
    <w:rsid w:val="00BA7EF4"/>
    <w:rsid w:val="00BA7F8B"/>
    <w:rsid w:val="00BB0179"/>
    <w:rsid w:val="00BB0D60"/>
    <w:rsid w:val="00BB1903"/>
    <w:rsid w:val="00BB1D62"/>
    <w:rsid w:val="00BB3CA9"/>
    <w:rsid w:val="00BB455F"/>
    <w:rsid w:val="00BB4B58"/>
    <w:rsid w:val="00BB59D8"/>
    <w:rsid w:val="00BB610F"/>
    <w:rsid w:val="00BB65E9"/>
    <w:rsid w:val="00BB66EF"/>
    <w:rsid w:val="00BC01B6"/>
    <w:rsid w:val="00BC0676"/>
    <w:rsid w:val="00BC28D2"/>
    <w:rsid w:val="00BC3CB5"/>
    <w:rsid w:val="00BC41C7"/>
    <w:rsid w:val="00BC4D3B"/>
    <w:rsid w:val="00BC5857"/>
    <w:rsid w:val="00BC592E"/>
    <w:rsid w:val="00BC67C5"/>
    <w:rsid w:val="00BC7676"/>
    <w:rsid w:val="00BC7754"/>
    <w:rsid w:val="00BD07E9"/>
    <w:rsid w:val="00BD1793"/>
    <w:rsid w:val="00BD282D"/>
    <w:rsid w:val="00BD3508"/>
    <w:rsid w:val="00BD37D1"/>
    <w:rsid w:val="00BD3902"/>
    <w:rsid w:val="00BD3B96"/>
    <w:rsid w:val="00BD4DB4"/>
    <w:rsid w:val="00BD4EE5"/>
    <w:rsid w:val="00BD5467"/>
    <w:rsid w:val="00BD5600"/>
    <w:rsid w:val="00BD660C"/>
    <w:rsid w:val="00BD69E0"/>
    <w:rsid w:val="00BD73C4"/>
    <w:rsid w:val="00BE02E5"/>
    <w:rsid w:val="00BE12A4"/>
    <w:rsid w:val="00BE172A"/>
    <w:rsid w:val="00BE180D"/>
    <w:rsid w:val="00BE198A"/>
    <w:rsid w:val="00BE19F6"/>
    <w:rsid w:val="00BE22D9"/>
    <w:rsid w:val="00BE3C7D"/>
    <w:rsid w:val="00BE4F83"/>
    <w:rsid w:val="00BE569B"/>
    <w:rsid w:val="00BE5B18"/>
    <w:rsid w:val="00BE5D61"/>
    <w:rsid w:val="00BE69CA"/>
    <w:rsid w:val="00BE70F0"/>
    <w:rsid w:val="00BE78EA"/>
    <w:rsid w:val="00BE790A"/>
    <w:rsid w:val="00BF023E"/>
    <w:rsid w:val="00BF061B"/>
    <w:rsid w:val="00BF070B"/>
    <w:rsid w:val="00BF0A5A"/>
    <w:rsid w:val="00BF0B72"/>
    <w:rsid w:val="00BF0CEB"/>
    <w:rsid w:val="00BF0F7F"/>
    <w:rsid w:val="00BF1CE6"/>
    <w:rsid w:val="00BF21A2"/>
    <w:rsid w:val="00BF315C"/>
    <w:rsid w:val="00BF408F"/>
    <w:rsid w:val="00BF4440"/>
    <w:rsid w:val="00BF4773"/>
    <w:rsid w:val="00BF5B22"/>
    <w:rsid w:val="00BF6739"/>
    <w:rsid w:val="00BF68E3"/>
    <w:rsid w:val="00C009DA"/>
    <w:rsid w:val="00C01899"/>
    <w:rsid w:val="00C01BB9"/>
    <w:rsid w:val="00C01F95"/>
    <w:rsid w:val="00C02DC4"/>
    <w:rsid w:val="00C0346C"/>
    <w:rsid w:val="00C03490"/>
    <w:rsid w:val="00C03D39"/>
    <w:rsid w:val="00C04608"/>
    <w:rsid w:val="00C05839"/>
    <w:rsid w:val="00C0643B"/>
    <w:rsid w:val="00C06CB9"/>
    <w:rsid w:val="00C06D73"/>
    <w:rsid w:val="00C07CA8"/>
    <w:rsid w:val="00C10709"/>
    <w:rsid w:val="00C10B7D"/>
    <w:rsid w:val="00C117BE"/>
    <w:rsid w:val="00C14A7C"/>
    <w:rsid w:val="00C15454"/>
    <w:rsid w:val="00C15707"/>
    <w:rsid w:val="00C15816"/>
    <w:rsid w:val="00C16832"/>
    <w:rsid w:val="00C16B63"/>
    <w:rsid w:val="00C171E8"/>
    <w:rsid w:val="00C203D6"/>
    <w:rsid w:val="00C20F48"/>
    <w:rsid w:val="00C213FD"/>
    <w:rsid w:val="00C21B08"/>
    <w:rsid w:val="00C21BB1"/>
    <w:rsid w:val="00C231E5"/>
    <w:rsid w:val="00C24B2D"/>
    <w:rsid w:val="00C24BC9"/>
    <w:rsid w:val="00C24C33"/>
    <w:rsid w:val="00C25ACD"/>
    <w:rsid w:val="00C2600A"/>
    <w:rsid w:val="00C26566"/>
    <w:rsid w:val="00C27020"/>
    <w:rsid w:val="00C27D6B"/>
    <w:rsid w:val="00C30294"/>
    <w:rsid w:val="00C31EFF"/>
    <w:rsid w:val="00C32BA3"/>
    <w:rsid w:val="00C32D05"/>
    <w:rsid w:val="00C333CB"/>
    <w:rsid w:val="00C34507"/>
    <w:rsid w:val="00C3471D"/>
    <w:rsid w:val="00C350CB"/>
    <w:rsid w:val="00C35556"/>
    <w:rsid w:val="00C35E3B"/>
    <w:rsid w:val="00C36A00"/>
    <w:rsid w:val="00C3703C"/>
    <w:rsid w:val="00C4066D"/>
    <w:rsid w:val="00C406B0"/>
    <w:rsid w:val="00C406DA"/>
    <w:rsid w:val="00C414AC"/>
    <w:rsid w:val="00C420FE"/>
    <w:rsid w:val="00C42CFB"/>
    <w:rsid w:val="00C4390E"/>
    <w:rsid w:val="00C43E49"/>
    <w:rsid w:val="00C43E8C"/>
    <w:rsid w:val="00C440E8"/>
    <w:rsid w:val="00C44F7F"/>
    <w:rsid w:val="00C46198"/>
    <w:rsid w:val="00C47334"/>
    <w:rsid w:val="00C50166"/>
    <w:rsid w:val="00C50467"/>
    <w:rsid w:val="00C50CCC"/>
    <w:rsid w:val="00C52482"/>
    <w:rsid w:val="00C525BC"/>
    <w:rsid w:val="00C545FE"/>
    <w:rsid w:val="00C54617"/>
    <w:rsid w:val="00C55655"/>
    <w:rsid w:val="00C55722"/>
    <w:rsid w:val="00C56222"/>
    <w:rsid w:val="00C563D9"/>
    <w:rsid w:val="00C56B09"/>
    <w:rsid w:val="00C56FB2"/>
    <w:rsid w:val="00C600A8"/>
    <w:rsid w:val="00C60A7D"/>
    <w:rsid w:val="00C61509"/>
    <w:rsid w:val="00C621CB"/>
    <w:rsid w:val="00C62442"/>
    <w:rsid w:val="00C62746"/>
    <w:rsid w:val="00C62E0A"/>
    <w:rsid w:val="00C6339D"/>
    <w:rsid w:val="00C63FD0"/>
    <w:rsid w:val="00C6430C"/>
    <w:rsid w:val="00C644F1"/>
    <w:rsid w:val="00C6464D"/>
    <w:rsid w:val="00C65333"/>
    <w:rsid w:val="00C656CA"/>
    <w:rsid w:val="00C657E0"/>
    <w:rsid w:val="00C66F2B"/>
    <w:rsid w:val="00C7020C"/>
    <w:rsid w:val="00C70524"/>
    <w:rsid w:val="00C716BD"/>
    <w:rsid w:val="00C716C5"/>
    <w:rsid w:val="00C7187E"/>
    <w:rsid w:val="00C735B5"/>
    <w:rsid w:val="00C7386D"/>
    <w:rsid w:val="00C73E4E"/>
    <w:rsid w:val="00C75143"/>
    <w:rsid w:val="00C75205"/>
    <w:rsid w:val="00C75B7E"/>
    <w:rsid w:val="00C76B4D"/>
    <w:rsid w:val="00C77EC2"/>
    <w:rsid w:val="00C77FB6"/>
    <w:rsid w:val="00C802F6"/>
    <w:rsid w:val="00C80A49"/>
    <w:rsid w:val="00C80B86"/>
    <w:rsid w:val="00C81C89"/>
    <w:rsid w:val="00C81CC0"/>
    <w:rsid w:val="00C81D6F"/>
    <w:rsid w:val="00C834E5"/>
    <w:rsid w:val="00C8462C"/>
    <w:rsid w:val="00C8781F"/>
    <w:rsid w:val="00C90931"/>
    <w:rsid w:val="00C91242"/>
    <w:rsid w:val="00C91549"/>
    <w:rsid w:val="00C91984"/>
    <w:rsid w:val="00C91BF8"/>
    <w:rsid w:val="00C91C12"/>
    <w:rsid w:val="00C91D81"/>
    <w:rsid w:val="00C92C3C"/>
    <w:rsid w:val="00C934CE"/>
    <w:rsid w:val="00C93B83"/>
    <w:rsid w:val="00C9439B"/>
    <w:rsid w:val="00C947A5"/>
    <w:rsid w:val="00C94C7C"/>
    <w:rsid w:val="00C96181"/>
    <w:rsid w:val="00C96216"/>
    <w:rsid w:val="00CA0777"/>
    <w:rsid w:val="00CA1A82"/>
    <w:rsid w:val="00CA1CB9"/>
    <w:rsid w:val="00CA3D83"/>
    <w:rsid w:val="00CA5290"/>
    <w:rsid w:val="00CA5CEF"/>
    <w:rsid w:val="00CA6CBA"/>
    <w:rsid w:val="00CA7616"/>
    <w:rsid w:val="00CA7719"/>
    <w:rsid w:val="00CB02BF"/>
    <w:rsid w:val="00CB0375"/>
    <w:rsid w:val="00CB1399"/>
    <w:rsid w:val="00CB1589"/>
    <w:rsid w:val="00CB1A8E"/>
    <w:rsid w:val="00CB2D5D"/>
    <w:rsid w:val="00CB3684"/>
    <w:rsid w:val="00CB3A22"/>
    <w:rsid w:val="00CB3CCD"/>
    <w:rsid w:val="00CB539D"/>
    <w:rsid w:val="00CB53C0"/>
    <w:rsid w:val="00CB53F8"/>
    <w:rsid w:val="00CB62E4"/>
    <w:rsid w:val="00CB683D"/>
    <w:rsid w:val="00CB757D"/>
    <w:rsid w:val="00CC0CE1"/>
    <w:rsid w:val="00CC108A"/>
    <w:rsid w:val="00CC1A8D"/>
    <w:rsid w:val="00CC22E7"/>
    <w:rsid w:val="00CC251D"/>
    <w:rsid w:val="00CC27F0"/>
    <w:rsid w:val="00CC2DA1"/>
    <w:rsid w:val="00CC310B"/>
    <w:rsid w:val="00CC4693"/>
    <w:rsid w:val="00CC4AA9"/>
    <w:rsid w:val="00CC696B"/>
    <w:rsid w:val="00CC716F"/>
    <w:rsid w:val="00CD1B4B"/>
    <w:rsid w:val="00CD2A18"/>
    <w:rsid w:val="00CD3E02"/>
    <w:rsid w:val="00CD4B6C"/>
    <w:rsid w:val="00CD4D33"/>
    <w:rsid w:val="00CD563D"/>
    <w:rsid w:val="00CD5E88"/>
    <w:rsid w:val="00CD66D9"/>
    <w:rsid w:val="00CD6D9C"/>
    <w:rsid w:val="00CE0C61"/>
    <w:rsid w:val="00CE1254"/>
    <w:rsid w:val="00CE2655"/>
    <w:rsid w:val="00CE35B8"/>
    <w:rsid w:val="00CE3D38"/>
    <w:rsid w:val="00CE4039"/>
    <w:rsid w:val="00CE4F80"/>
    <w:rsid w:val="00CE517C"/>
    <w:rsid w:val="00CE7D36"/>
    <w:rsid w:val="00CF0099"/>
    <w:rsid w:val="00CF0133"/>
    <w:rsid w:val="00CF01CA"/>
    <w:rsid w:val="00CF1653"/>
    <w:rsid w:val="00CF16AA"/>
    <w:rsid w:val="00CF212C"/>
    <w:rsid w:val="00CF3137"/>
    <w:rsid w:val="00CF3B73"/>
    <w:rsid w:val="00CF4975"/>
    <w:rsid w:val="00CF5A40"/>
    <w:rsid w:val="00CF6CDC"/>
    <w:rsid w:val="00CF7B50"/>
    <w:rsid w:val="00D00033"/>
    <w:rsid w:val="00D00198"/>
    <w:rsid w:val="00D00657"/>
    <w:rsid w:val="00D01109"/>
    <w:rsid w:val="00D01800"/>
    <w:rsid w:val="00D019B7"/>
    <w:rsid w:val="00D03DF0"/>
    <w:rsid w:val="00D04BCD"/>
    <w:rsid w:val="00D0591C"/>
    <w:rsid w:val="00D05DA7"/>
    <w:rsid w:val="00D07813"/>
    <w:rsid w:val="00D1185C"/>
    <w:rsid w:val="00D11BF5"/>
    <w:rsid w:val="00D122AA"/>
    <w:rsid w:val="00D12C9F"/>
    <w:rsid w:val="00D13ED0"/>
    <w:rsid w:val="00D143CA"/>
    <w:rsid w:val="00D1555A"/>
    <w:rsid w:val="00D15983"/>
    <w:rsid w:val="00D15CB4"/>
    <w:rsid w:val="00D161FD"/>
    <w:rsid w:val="00D17016"/>
    <w:rsid w:val="00D20073"/>
    <w:rsid w:val="00D20EE0"/>
    <w:rsid w:val="00D20F58"/>
    <w:rsid w:val="00D219D9"/>
    <w:rsid w:val="00D22729"/>
    <w:rsid w:val="00D23381"/>
    <w:rsid w:val="00D23505"/>
    <w:rsid w:val="00D23E7A"/>
    <w:rsid w:val="00D246F6"/>
    <w:rsid w:val="00D25604"/>
    <w:rsid w:val="00D26781"/>
    <w:rsid w:val="00D2691A"/>
    <w:rsid w:val="00D269F5"/>
    <w:rsid w:val="00D276E7"/>
    <w:rsid w:val="00D2773F"/>
    <w:rsid w:val="00D30E72"/>
    <w:rsid w:val="00D31935"/>
    <w:rsid w:val="00D32201"/>
    <w:rsid w:val="00D32415"/>
    <w:rsid w:val="00D32F59"/>
    <w:rsid w:val="00D33979"/>
    <w:rsid w:val="00D33B76"/>
    <w:rsid w:val="00D33F63"/>
    <w:rsid w:val="00D3464E"/>
    <w:rsid w:val="00D3507B"/>
    <w:rsid w:val="00D351C7"/>
    <w:rsid w:val="00D362BB"/>
    <w:rsid w:val="00D404EE"/>
    <w:rsid w:val="00D40AB5"/>
    <w:rsid w:val="00D415BD"/>
    <w:rsid w:val="00D41A29"/>
    <w:rsid w:val="00D41C81"/>
    <w:rsid w:val="00D42078"/>
    <w:rsid w:val="00D4232D"/>
    <w:rsid w:val="00D42E4C"/>
    <w:rsid w:val="00D42EDA"/>
    <w:rsid w:val="00D436CE"/>
    <w:rsid w:val="00D45C5F"/>
    <w:rsid w:val="00D46D08"/>
    <w:rsid w:val="00D4705B"/>
    <w:rsid w:val="00D47827"/>
    <w:rsid w:val="00D47C6E"/>
    <w:rsid w:val="00D50F40"/>
    <w:rsid w:val="00D54248"/>
    <w:rsid w:val="00D55058"/>
    <w:rsid w:val="00D5545A"/>
    <w:rsid w:val="00D5673B"/>
    <w:rsid w:val="00D576B8"/>
    <w:rsid w:val="00D57C12"/>
    <w:rsid w:val="00D61F7B"/>
    <w:rsid w:val="00D642A5"/>
    <w:rsid w:val="00D648EE"/>
    <w:rsid w:val="00D65015"/>
    <w:rsid w:val="00D65C1A"/>
    <w:rsid w:val="00D65DD6"/>
    <w:rsid w:val="00D662FC"/>
    <w:rsid w:val="00D664E5"/>
    <w:rsid w:val="00D666C1"/>
    <w:rsid w:val="00D674D6"/>
    <w:rsid w:val="00D70641"/>
    <w:rsid w:val="00D70757"/>
    <w:rsid w:val="00D70F7B"/>
    <w:rsid w:val="00D71620"/>
    <w:rsid w:val="00D71AEF"/>
    <w:rsid w:val="00D722F5"/>
    <w:rsid w:val="00D72BAB"/>
    <w:rsid w:val="00D72C7F"/>
    <w:rsid w:val="00D72CC2"/>
    <w:rsid w:val="00D730E9"/>
    <w:rsid w:val="00D732EC"/>
    <w:rsid w:val="00D73608"/>
    <w:rsid w:val="00D7462C"/>
    <w:rsid w:val="00D75498"/>
    <w:rsid w:val="00D757E9"/>
    <w:rsid w:val="00D76B63"/>
    <w:rsid w:val="00D76CF7"/>
    <w:rsid w:val="00D7750B"/>
    <w:rsid w:val="00D81D30"/>
    <w:rsid w:val="00D8232E"/>
    <w:rsid w:val="00D8515E"/>
    <w:rsid w:val="00D85AB6"/>
    <w:rsid w:val="00D85C34"/>
    <w:rsid w:val="00D863A1"/>
    <w:rsid w:val="00D905B9"/>
    <w:rsid w:val="00D90C0C"/>
    <w:rsid w:val="00D92E2D"/>
    <w:rsid w:val="00D92F6C"/>
    <w:rsid w:val="00D93EB7"/>
    <w:rsid w:val="00D9479D"/>
    <w:rsid w:val="00D94D5E"/>
    <w:rsid w:val="00D9529F"/>
    <w:rsid w:val="00D953D9"/>
    <w:rsid w:val="00D962AA"/>
    <w:rsid w:val="00D9696E"/>
    <w:rsid w:val="00D96C13"/>
    <w:rsid w:val="00D97641"/>
    <w:rsid w:val="00D976F1"/>
    <w:rsid w:val="00D97804"/>
    <w:rsid w:val="00DA004C"/>
    <w:rsid w:val="00DA0259"/>
    <w:rsid w:val="00DA04B1"/>
    <w:rsid w:val="00DA0D7D"/>
    <w:rsid w:val="00DA19FF"/>
    <w:rsid w:val="00DA1A65"/>
    <w:rsid w:val="00DA2547"/>
    <w:rsid w:val="00DA2596"/>
    <w:rsid w:val="00DA31BD"/>
    <w:rsid w:val="00DA368A"/>
    <w:rsid w:val="00DA3BF4"/>
    <w:rsid w:val="00DA3E4F"/>
    <w:rsid w:val="00DA44FD"/>
    <w:rsid w:val="00DA4607"/>
    <w:rsid w:val="00DA4931"/>
    <w:rsid w:val="00DA54EF"/>
    <w:rsid w:val="00DA70EB"/>
    <w:rsid w:val="00DA78D3"/>
    <w:rsid w:val="00DA7E53"/>
    <w:rsid w:val="00DB0C6C"/>
    <w:rsid w:val="00DB0D78"/>
    <w:rsid w:val="00DB0EB8"/>
    <w:rsid w:val="00DB1DEB"/>
    <w:rsid w:val="00DB3266"/>
    <w:rsid w:val="00DB3C96"/>
    <w:rsid w:val="00DB5C64"/>
    <w:rsid w:val="00DB60B4"/>
    <w:rsid w:val="00DB6281"/>
    <w:rsid w:val="00DB639E"/>
    <w:rsid w:val="00DB6495"/>
    <w:rsid w:val="00DB6ACE"/>
    <w:rsid w:val="00DC0A69"/>
    <w:rsid w:val="00DC2F8B"/>
    <w:rsid w:val="00DC30AB"/>
    <w:rsid w:val="00DC3708"/>
    <w:rsid w:val="00DC520A"/>
    <w:rsid w:val="00DC53B8"/>
    <w:rsid w:val="00DC55B6"/>
    <w:rsid w:val="00DC6957"/>
    <w:rsid w:val="00DC6AE2"/>
    <w:rsid w:val="00DD1237"/>
    <w:rsid w:val="00DD1852"/>
    <w:rsid w:val="00DD1D62"/>
    <w:rsid w:val="00DD2FFD"/>
    <w:rsid w:val="00DD32D4"/>
    <w:rsid w:val="00DD40E4"/>
    <w:rsid w:val="00DD44CA"/>
    <w:rsid w:val="00DD464B"/>
    <w:rsid w:val="00DD4B74"/>
    <w:rsid w:val="00DD6AE8"/>
    <w:rsid w:val="00DD786B"/>
    <w:rsid w:val="00DE002F"/>
    <w:rsid w:val="00DE0A13"/>
    <w:rsid w:val="00DE0AA7"/>
    <w:rsid w:val="00DE0B88"/>
    <w:rsid w:val="00DE134B"/>
    <w:rsid w:val="00DE250E"/>
    <w:rsid w:val="00DE4130"/>
    <w:rsid w:val="00DE52FC"/>
    <w:rsid w:val="00DE5C5B"/>
    <w:rsid w:val="00DE6562"/>
    <w:rsid w:val="00DE6A1E"/>
    <w:rsid w:val="00DF01A2"/>
    <w:rsid w:val="00DF0B19"/>
    <w:rsid w:val="00DF0D03"/>
    <w:rsid w:val="00DF1847"/>
    <w:rsid w:val="00DF2A5A"/>
    <w:rsid w:val="00DF2E79"/>
    <w:rsid w:val="00DF2FD9"/>
    <w:rsid w:val="00DF4519"/>
    <w:rsid w:val="00DF4682"/>
    <w:rsid w:val="00DF53E2"/>
    <w:rsid w:val="00DF55E7"/>
    <w:rsid w:val="00DF5868"/>
    <w:rsid w:val="00DF5FB6"/>
    <w:rsid w:val="00DF7DBC"/>
    <w:rsid w:val="00E00073"/>
    <w:rsid w:val="00E0043D"/>
    <w:rsid w:val="00E00D83"/>
    <w:rsid w:val="00E0104E"/>
    <w:rsid w:val="00E015C2"/>
    <w:rsid w:val="00E026AE"/>
    <w:rsid w:val="00E027E6"/>
    <w:rsid w:val="00E0371C"/>
    <w:rsid w:val="00E03971"/>
    <w:rsid w:val="00E054B2"/>
    <w:rsid w:val="00E05C30"/>
    <w:rsid w:val="00E05F12"/>
    <w:rsid w:val="00E060BA"/>
    <w:rsid w:val="00E061C1"/>
    <w:rsid w:val="00E075E2"/>
    <w:rsid w:val="00E07738"/>
    <w:rsid w:val="00E11263"/>
    <w:rsid w:val="00E127F8"/>
    <w:rsid w:val="00E1315F"/>
    <w:rsid w:val="00E1405B"/>
    <w:rsid w:val="00E1442E"/>
    <w:rsid w:val="00E14944"/>
    <w:rsid w:val="00E150DD"/>
    <w:rsid w:val="00E151BA"/>
    <w:rsid w:val="00E15637"/>
    <w:rsid w:val="00E17B98"/>
    <w:rsid w:val="00E20D4A"/>
    <w:rsid w:val="00E21639"/>
    <w:rsid w:val="00E21F74"/>
    <w:rsid w:val="00E220A8"/>
    <w:rsid w:val="00E2296A"/>
    <w:rsid w:val="00E22B01"/>
    <w:rsid w:val="00E239AC"/>
    <w:rsid w:val="00E248A7"/>
    <w:rsid w:val="00E25831"/>
    <w:rsid w:val="00E258EC"/>
    <w:rsid w:val="00E25914"/>
    <w:rsid w:val="00E26508"/>
    <w:rsid w:val="00E26C24"/>
    <w:rsid w:val="00E26E49"/>
    <w:rsid w:val="00E274FD"/>
    <w:rsid w:val="00E27AE6"/>
    <w:rsid w:val="00E27E91"/>
    <w:rsid w:val="00E3019C"/>
    <w:rsid w:val="00E308B4"/>
    <w:rsid w:val="00E30F8A"/>
    <w:rsid w:val="00E31EBD"/>
    <w:rsid w:val="00E31F96"/>
    <w:rsid w:val="00E327B8"/>
    <w:rsid w:val="00E329CD"/>
    <w:rsid w:val="00E337D3"/>
    <w:rsid w:val="00E33C2D"/>
    <w:rsid w:val="00E364E6"/>
    <w:rsid w:val="00E36657"/>
    <w:rsid w:val="00E36BC2"/>
    <w:rsid w:val="00E36CF5"/>
    <w:rsid w:val="00E4009D"/>
    <w:rsid w:val="00E411D5"/>
    <w:rsid w:val="00E41D9F"/>
    <w:rsid w:val="00E41E61"/>
    <w:rsid w:val="00E4244D"/>
    <w:rsid w:val="00E42F6D"/>
    <w:rsid w:val="00E42FB8"/>
    <w:rsid w:val="00E43DCB"/>
    <w:rsid w:val="00E44295"/>
    <w:rsid w:val="00E449BC"/>
    <w:rsid w:val="00E45182"/>
    <w:rsid w:val="00E45725"/>
    <w:rsid w:val="00E458A7"/>
    <w:rsid w:val="00E46283"/>
    <w:rsid w:val="00E4783B"/>
    <w:rsid w:val="00E478FC"/>
    <w:rsid w:val="00E47AB5"/>
    <w:rsid w:val="00E50681"/>
    <w:rsid w:val="00E5123D"/>
    <w:rsid w:val="00E520A4"/>
    <w:rsid w:val="00E523F2"/>
    <w:rsid w:val="00E526C9"/>
    <w:rsid w:val="00E52822"/>
    <w:rsid w:val="00E52CAF"/>
    <w:rsid w:val="00E52DA7"/>
    <w:rsid w:val="00E52DE6"/>
    <w:rsid w:val="00E52ED9"/>
    <w:rsid w:val="00E53379"/>
    <w:rsid w:val="00E533D7"/>
    <w:rsid w:val="00E535F6"/>
    <w:rsid w:val="00E53B36"/>
    <w:rsid w:val="00E53FBD"/>
    <w:rsid w:val="00E542FD"/>
    <w:rsid w:val="00E55191"/>
    <w:rsid w:val="00E55A06"/>
    <w:rsid w:val="00E55E62"/>
    <w:rsid w:val="00E56033"/>
    <w:rsid w:val="00E56E4E"/>
    <w:rsid w:val="00E57313"/>
    <w:rsid w:val="00E5770C"/>
    <w:rsid w:val="00E60330"/>
    <w:rsid w:val="00E603FF"/>
    <w:rsid w:val="00E60D50"/>
    <w:rsid w:val="00E610C7"/>
    <w:rsid w:val="00E612F5"/>
    <w:rsid w:val="00E614C8"/>
    <w:rsid w:val="00E6159A"/>
    <w:rsid w:val="00E61DF5"/>
    <w:rsid w:val="00E61F1A"/>
    <w:rsid w:val="00E62314"/>
    <w:rsid w:val="00E62580"/>
    <w:rsid w:val="00E627BF"/>
    <w:rsid w:val="00E62FEE"/>
    <w:rsid w:val="00E63284"/>
    <w:rsid w:val="00E638F9"/>
    <w:rsid w:val="00E63E90"/>
    <w:rsid w:val="00E641E1"/>
    <w:rsid w:val="00E642CF"/>
    <w:rsid w:val="00E646FB"/>
    <w:rsid w:val="00E66AED"/>
    <w:rsid w:val="00E6731B"/>
    <w:rsid w:val="00E6738F"/>
    <w:rsid w:val="00E67971"/>
    <w:rsid w:val="00E703AB"/>
    <w:rsid w:val="00E7064E"/>
    <w:rsid w:val="00E712FD"/>
    <w:rsid w:val="00E728D3"/>
    <w:rsid w:val="00E7290E"/>
    <w:rsid w:val="00E73679"/>
    <w:rsid w:val="00E7428B"/>
    <w:rsid w:val="00E742F4"/>
    <w:rsid w:val="00E74E5D"/>
    <w:rsid w:val="00E76562"/>
    <w:rsid w:val="00E766EB"/>
    <w:rsid w:val="00E7762E"/>
    <w:rsid w:val="00E7797F"/>
    <w:rsid w:val="00E80FA8"/>
    <w:rsid w:val="00E82A31"/>
    <w:rsid w:val="00E8441A"/>
    <w:rsid w:val="00E84547"/>
    <w:rsid w:val="00E84BC1"/>
    <w:rsid w:val="00E84D97"/>
    <w:rsid w:val="00E8505F"/>
    <w:rsid w:val="00E85274"/>
    <w:rsid w:val="00E86308"/>
    <w:rsid w:val="00E864AD"/>
    <w:rsid w:val="00E869B5"/>
    <w:rsid w:val="00E86B5B"/>
    <w:rsid w:val="00E87A4E"/>
    <w:rsid w:val="00E90B9D"/>
    <w:rsid w:val="00E91C9A"/>
    <w:rsid w:val="00E9286D"/>
    <w:rsid w:val="00E92C5D"/>
    <w:rsid w:val="00E92D95"/>
    <w:rsid w:val="00E92FF8"/>
    <w:rsid w:val="00E94027"/>
    <w:rsid w:val="00E94F50"/>
    <w:rsid w:val="00E961C6"/>
    <w:rsid w:val="00E96611"/>
    <w:rsid w:val="00E96925"/>
    <w:rsid w:val="00E97F47"/>
    <w:rsid w:val="00EA0528"/>
    <w:rsid w:val="00EA0A14"/>
    <w:rsid w:val="00EA141C"/>
    <w:rsid w:val="00EA27F7"/>
    <w:rsid w:val="00EA2FE3"/>
    <w:rsid w:val="00EA3458"/>
    <w:rsid w:val="00EA3A35"/>
    <w:rsid w:val="00EA5204"/>
    <w:rsid w:val="00EA56E9"/>
    <w:rsid w:val="00EA5E94"/>
    <w:rsid w:val="00EA6644"/>
    <w:rsid w:val="00EB0095"/>
    <w:rsid w:val="00EB057B"/>
    <w:rsid w:val="00EB0E52"/>
    <w:rsid w:val="00EB1314"/>
    <w:rsid w:val="00EB1EA4"/>
    <w:rsid w:val="00EB2D9C"/>
    <w:rsid w:val="00EB3614"/>
    <w:rsid w:val="00EB376F"/>
    <w:rsid w:val="00EB424F"/>
    <w:rsid w:val="00EB5E1C"/>
    <w:rsid w:val="00EB6010"/>
    <w:rsid w:val="00EB61C8"/>
    <w:rsid w:val="00EB7431"/>
    <w:rsid w:val="00EB7AE5"/>
    <w:rsid w:val="00EB7F90"/>
    <w:rsid w:val="00EC03AD"/>
    <w:rsid w:val="00EC0A24"/>
    <w:rsid w:val="00EC0D0E"/>
    <w:rsid w:val="00EC1469"/>
    <w:rsid w:val="00EC1950"/>
    <w:rsid w:val="00EC1EBE"/>
    <w:rsid w:val="00EC2101"/>
    <w:rsid w:val="00EC2275"/>
    <w:rsid w:val="00EC22BA"/>
    <w:rsid w:val="00EC3028"/>
    <w:rsid w:val="00EC4C25"/>
    <w:rsid w:val="00EC4DF9"/>
    <w:rsid w:val="00EC5052"/>
    <w:rsid w:val="00EC518C"/>
    <w:rsid w:val="00EC5BE3"/>
    <w:rsid w:val="00EC665B"/>
    <w:rsid w:val="00EC6A35"/>
    <w:rsid w:val="00ED2147"/>
    <w:rsid w:val="00ED2D04"/>
    <w:rsid w:val="00ED336F"/>
    <w:rsid w:val="00ED3B80"/>
    <w:rsid w:val="00ED41FA"/>
    <w:rsid w:val="00ED443F"/>
    <w:rsid w:val="00ED47DB"/>
    <w:rsid w:val="00ED490C"/>
    <w:rsid w:val="00ED54C9"/>
    <w:rsid w:val="00ED75D5"/>
    <w:rsid w:val="00ED7867"/>
    <w:rsid w:val="00ED7C39"/>
    <w:rsid w:val="00EE0002"/>
    <w:rsid w:val="00EE0212"/>
    <w:rsid w:val="00EE0662"/>
    <w:rsid w:val="00EE0C51"/>
    <w:rsid w:val="00EE0D88"/>
    <w:rsid w:val="00EE1957"/>
    <w:rsid w:val="00EE23D1"/>
    <w:rsid w:val="00EE24E8"/>
    <w:rsid w:val="00EE268D"/>
    <w:rsid w:val="00EE3F80"/>
    <w:rsid w:val="00EE405C"/>
    <w:rsid w:val="00EE4BBA"/>
    <w:rsid w:val="00EE4D81"/>
    <w:rsid w:val="00EE555A"/>
    <w:rsid w:val="00EE58FC"/>
    <w:rsid w:val="00EE6CD0"/>
    <w:rsid w:val="00EE70F8"/>
    <w:rsid w:val="00EE7263"/>
    <w:rsid w:val="00EF0716"/>
    <w:rsid w:val="00EF0D1F"/>
    <w:rsid w:val="00EF3590"/>
    <w:rsid w:val="00EF405B"/>
    <w:rsid w:val="00EF4596"/>
    <w:rsid w:val="00EF7708"/>
    <w:rsid w:val="00EF7C55"/>
    <w:rsid w:val="00EF7F66"/>
    <w:rsid w:val="00F006D9"/>
    <w:rsid w:val="00F03BE5"/>
    <w:rsid w:val="00F046E6"/>
    <w:rsid w:val="00F04D76"/>
    <w:rsid w:val="00F0527F"/>
    <w:rsid w:val="00F05BD3"/>
    <w:rsid w:val="00F05CB4"/>
    <w:rsid w:val="00F0620A"/>
    <w:rsid w:val="00F06F44"/>
    <w:rsid w:val="00F072DC"/>
    <w:rsid w:val="00F07C27"/>
    <w:rsid w:val="00F12312"/>
    <w:rsid w:val="00F12D45"/>
    <w:rsid w:val="00F143DA"/>
    <w:rsid w:val="00F148E5"/>
    <w:rsid w:val="00F15C45"/>
    <w:rsid w:val="00F15D55"/>
    <w:rsid w:val="00F16611"/>
    <w:rsid w:val="00F17CEC"/>
    <w:rsid w:val="00F20FC9"/>
    <w:rsid w:val="00F219F0"/>
    <w:rsid w:val="00F22F7C"/>
    <w:rsid w:val="00F25CD3"/>
    <w:rsid w:val="00F26B09"/>
    <w:rsid w:val="00F27751"/>
    <w:rsid w:val="00F279FF"/>
    <w:rsid w:val="00F3002E"/>
    <w:rsid w:val="00F30143"/>
    <w:rsid w:val="00F30619"/>
    <w:rsid w:val="00F30696"/>
    <w:rsid w:val="00F31356"/>
    <w:rsid w:val="00F31417"/>
    <w:rsid w:val="00F325E4"/>
    <w:rsid w:val="00F33EA6"/>
    <w:rsid w:val="00F34850"/>
    <w:rsid w:val="00F35914"/>
    <w:rsid w:val="00F3684D"/>
    <w:rsid w:val="00F371CD"/>
    <w:rsid w:val="00F375CD"/>
    <w:rsid w:val="00F40EF4"/>
    <w:rsid w:val="00F41324"/>
    <w:rsid w:val="00F41911"/>
    <w:rsid w:val="00F41AB5"/>
    <w:rsid w:val="00F43C68"/>
    <w:rsid w:val="00F43E0E"/>
    <w:rsid w:val="00F44646"/>
    <w:rsid w:val="00F45D99"/>
    <w:rsid w:val="00F46372"/>
    <w:rsid w:val="00F5025B"/>
    <w:rsid w:val="00F509FE"/>
    <w:rsid w:val="00F522C2"/>
    <w:rsid w:val="00F52323"/>
    <w:rsid w:val="00F52F66"/>
    <w:rsid w:val="00F535B1"/>
    <w:rsid w:val="00F53E2E"/>
    <w:rsid w:val="00F546EE"/>
    <w:rsid w:val="00F54791"/>
    <w:rsid w:val="00F54B43"/>
    <w:rsid w:val="00F5558E"/>
    <w:rsid w:val="00F555C1"/>
    <w:rsid w:val="00F61F38"/>
    <w:rsid w:val="00F6205C"/>
    <w:rsid w:val="00F62158"/>
    <w:rsid w:val="00F6226C"/>
    <w:rsid w:val="00F62845"/>
    <w:rsid w:val="00F635CE"/>
    <w:rsid w:val="00F63804"/>
    <w:rsid w:val="00F63A3D"/>
    <w:rsid w:val="00F63B60"/>
    <w:rsid w:val="00F64794"/>
    <w:rsid w:val="00F64A31"/>
    <w:rsid w:val="00F64A4D"/>
    <w:rsid w:val="00F64C81"/>
    <w:rsid w:val="00F66923"/>
    <w:rsid w:val="00F66F9D"/>
    <w:rsid w:val="00F67242"/>
    <w:rsid w:val="00F676A2"/>
    <w:rsid w:val="00F701FE"/>
    <w:rsid w:val="00F71AA0"/>
    <w:rsid w:val="00F71D6E"/>
    <w:rsid w:val="00F71F19"/>
    <w:rsid w:val="00F722D8"/>
    <w:rsid w:val="00F7285C"/>
    <w:rsid w:val="00F73751"/>
    <w:rsid w:val="00F761DA"/>
    <w:rsid w:val="00F76537"/>
    <w:rsid w:val="00F76D9B"/>
    <w:rsid w:val="00F77E3F"/>
    <w:rsid w:val="00F8034C"/>
    <w:rsid w:val="00F814CE"/>
    <w:rsid w:val="00F82E81"/>
    <w:rsid w:val="00F83C7B"/>
    <w:rsid w:val="00F83EFC"/>
    <w:rsid w:val="00F90106"/>
    <w:rsid w:val="00F90CBE"/>
    <w:rsid w:val="00F910A6"/>
    <w:rsid w:val="00F917B2"/>
    <w:rsid w:val="00F91FEF"/>
    <w:rsid w:val="00F925E2"/>
    <w:rsid w:val="00F929AB"/>
    <w:rsid w:val="00F92B62"/>
    <w:rsid w:val="00F93EB3"/>
    <w:rsid w:val="00F9417C"/>
    <w:rsid w:val="00F94214"/>
    <w:rsid w:val="00F94669"/>
    <w:rsid w:val="00F94E6D"/>
    <w:rsid w:val="00F9599D"/>
    <w:rsid w:val="00F95B50"/>
    <w:rsid w:val="00F95CCF"/>
    <w:rsid w:val="00F95EBE"/>
    <w:rsid w:val="00F9613F"/>
    <w:rsid w:val="00F9642A"/>
    <w:rsid w:val="00F9756E"/>
    <w:rsid w:val="00FA030D"/>
    <w:rsid w:val="00FA299F"/>
    <w:rsid w:val="00FA2A02"/>
    <w:rsid w:val="00FA31F4"/>
    <w:rsid w:val="00FA4204"/>
    <w:rsid w:val="00FA50CC"/>
    <w:rsid w:val="00FA5788"/>
    <w:rsid w:val="00FA5BA0"/>
    <w:rsid w:val="00FA7075"/>
    <w:rsid w:val="00FB0AD4"/>
    <w:rsid w:val="00FB0D67"/>
    <w:rsid w:val="00FB13B8"/>
    <w:rsid w:val="00FB1433"/>
    <w:rsid w:val="00FB22AA"/>
    <w:rsid w:val="00FB2E9C"/>
    <w:rsid w:val="00FB350E"/>
    <w:rsid w:val="00FB40FC"/>
    <w:rsid w:val="00FB424A"/>
    <w:rsid w:val="00FB480C"/>
    <w:rsid w:val="00FB4D93"/>
    <w:rsid w:val="00FB5519"/>
    <w:rsid w:val="00FB56CA"/>
    <w:rsid w:val="00FB5BD5"/>
    <w:rsid w:val="00FB773B"/>
    <w:rsid w:val="00FC036F"/>
    <w:rsid w:val="00FC04CA"/>
    <w:rsid w:val="00FC0614"/>
    <w:rsid w:val="00FC0A20"/>
    <w:rsid w:val="00FC0A4A"/>
    <w:rsid w:val="00FC2574"/>
    <w:rsid w:val="00FC342B"/>
    <w:rsid w:val="00FC37F9"/>
    <w:rsid w:val="00FC3E80"/>
    <w:rsid w:val="00FC5727"/>
    <w:rsid w:val="00FC6522"/>
    <w:rsid w:val="00FC6FD5"/>
    <w:rsid w:val="00FC763A"/>
    <w:rsid w:val="00FD048C"/>
    <w:rsid w:val="00FD145D"/>
    <w:rsid w:val="00FD1857"/>
    <w:rsid w:val="00FD1ACF"/>
    <w:rsid w:val="00FD2932"/>
    <w:rsid w:val="00FD2C9D"/>
    <w:rsid w:val="00FD545A"/>
    <w:rsid w:val="00FD569A"/>
    <w:rsid w:val="00FD686B"/>
    <w:rsid w:val="00FD6B8A"/>
    <w:rsid w:val="00FE0430"/>
    <w:rsid w:val="00FE0911"/>
    <w:rsid w:val="00FE0FC8"/>
    <w:rsid w:val="00FE1670"/>
    <w:rsid w:val="00FE4F16"/>
    <w:rsid w:val="00FE573E"/>
    <w:rsid w:val="00FE594F"/>
    <w:rsid w:val="00FE5A3E"/>
    <w:rsid w:val="00FE5D11"/>
    <w:rsid w:val="00FE6A3F"/>
    <w:rsid w:val="00FE75B5"/>
    <w:rsid w:val="00FE7FCE"/>
    <w:rsid w:val="00FF0027"/>
    <w:rsid w:val="00FF0A4D"/>
    <w:rsid w:val="00FF0D05"/>
    <w:rsid w:val="00FF13F3"/>
    <w:rsid w:val="00FF3115"/>
    <w:rsid w:val="00FF4738"/>
    <w:rsid w:val="00FF4D02"/>
    <w:rsid w:val="00FF5038"/>
    <w:rsid w:val="00FF5B6C"/>
    <w:rsid w:val="00FF64C9"/>
    <w:rsid w:val="00FF6A69"/>
    <w:rsid w:val="00FF6F63"/>
    <w:rsid w:val="00FF71B5"/>
    <w:rsid w:val="00FF78AF"/>
    <w:rsid w:val="00FF78EE"/>
    <w:rsid w:val="00FF7B16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030D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ED7C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D7C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E5FC5"/>
    <w:pPr>
      <w:keepNext/>
      <w:numPr>
        <w:ilvl w:val="2"/>
        <w:numId w:val="1"/>
      </w:numPr>
      <w:suppressAutoHyphens/>
      <w:jc w:val="center"/>
      <w:outlineLvl w:val="2"/>
    </w:pPr>
    <w:rPr>
      <w:b/>
      <w:bCs/>
      <w:sz w:val="28"/>
      <w:lang w:eastAsia="ar-SA"/>
    </w:rPr>
  </w:style>
  <w:style w:type="paragraph" w:styleId="Nagwek4">
    <w:name w:val="heading 4"/>
    <w:basedOn w:val="Normalny"/>
    <w:next w:val="Normalny"/>
    <w:qFormat/>
    <w:rsid w:val="00ED7C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D7C39"/>
    <w:pPr>
      <w:keepNext/>
      <w:jc w:val="right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ED7C3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ED7C3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b/>
      <w:bCs/>
      <w:sz w:val="32"/>
    </w:rPr>
  </w:style>
  <w:style w:type="paragraph" w:styleId="Nagwek8">
    <w:name w:val="heading 8"/>
    <w:basedOn w:val="Normalny"/>
    <w:next w:val="Normalny"/>
    <w:qFormat/>
    <w:rsid w:val="00ED7C3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D7C39"/>
    <w:pPr>
      <w:keepNext/>
      <w:outlineLvl w:val="8"/>
    </w:pPr>
    <w:rPr>
      <w:rFonts w:ascii="Arial" w:hAnsi="Arial" w:cs="Arial"/>
      <w:b/>
      <w:bCs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5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6D3E6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D3E6A"/>
    <w:rPr>
      <w:vertAlign w:val="superscript"/>
    </w:rPr>
  </w:style>
  <w:style w:type="paragraph" w:styleId="Stopka">
    <w:name w:val="footer"/>
    <w:basedOn w:val="Normalny"/>
    <w:rsid w:val="00D3220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32201"/>
  </w:style>
  <w:style w:type="paragraph" w:styleId="Tekstpodstawowy">
    <w:name w:val="Body Text"/>
    <w:basedOn w:val="Normalny"/>
    <w:rsid w:val="00ED7C39"/>
    <w:pPr>
      <w:jc w:val="both"/>
    </w:pPr>
    <w:rPr>
      <w:sz w:val="28"/>
    </w:rPr>
  </w:style>
  <w:style w:type="paragraph" w:styleId="Tekstpodstawowy3">
    <w:name w:val="Body Text 3"/>
    <w:basedOn w:val="Normalny"/>
    <w:link w:val="Tekstpodstawowy3Znak"/>
    <w:rsid w:val="00ED7C39"/>
    <w:pPr>
      <w:jc w:val="both"/>
    </w:pPr>
    <w:rPr>
      <w:szCs w:val="19"/>
    </w:rPr>
  </w:style>
  <w:style w:type="paragraph" w:customStyle="1" w:styleId="xl42">
    <w:name w:val="xl42"/>
    <w:basedOn w:val="Normalny"/>
    <w:rsid w:val="00ED7C3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Nagwek">
    <w:name w:val="header"/>
    <w:basedOn w:val="Normalny"/>
    <w:rsid w:val="00ED7C3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ED7C39"/>
    <w:pPr>
      <w:ind w:firstLine="708"/>
      <w:jc w:val="both"/>
    </w:pPr>
  </w:style>
  <w:style w:type="paragraph" w:styleId="Tekstpodstawowy2">
    <w:name w:val="Body Text 2"/>
    <w:basedOn w:val="Normalny"/>
    <w:rsid w:val="00ED7C39"/>
    <w:pPr>
      <w:jc w:val="both"/>
    </w:pPr>
    <w:rPr>
      <w:b/>
      <w:bCs/>
      <w:i/>
      <w:iCs/>
      <w:szCs w:val="19"/>
    </w:rPr>
  </w:style>
  <w:style w:type="paragraph" w:styleId="Tekstpodstawowywcity2">
    <w:name w:val="Body Text Indent 2"/>
    <w:basedOn w:val="Normalny"/>
    <w:rsid w:val="00ED7C39"/>
    <w:pPr>
      <w:ind w:firstLine="708"/>
      <w:jc w:val="both"/>
    </w:pPr>
    <w:rPr>
      <w:i/>
      <w:iCs/>
    </w:rPr>
  </w:style>
  <w:style w:type="paragraph" w:styleId="Tekstpodstawowywcity3">
    <w:name w:val="Body Text Indent 3"/>
    <w:basedOn w:val="Normalny"/>
    <w:rsid w:val="00ED7C39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ED7C39"/>
    <w:rPr>
      <w:color w:val="0000FF"/>
      <w:u w:val="single"/>
    </w:rPr>
  </w:style>
  <w:style w:type="character" w:styleId="UyteHipercze">
    <w:name w:val="FollowedHyperlink"/>
    <w:basedOn w:val="Domylnaczcionkaakapitu"/>
    <w:rsid w:val="00ED7C39"/>
    <w:rPr>
      <w:color w:val="800080"/>
      <w:u w:val="single"/>
    </w:rPr>
  </w:style>
  <w:style w:type="paragraph" w:customStyle="1" w:styleId="Tekstpodstawowy31">
    <w:name w:val="Tekst podstawowy 31"/>
    <w:basedOn w:val="Normalny"/>
    <w:rsid w:val="003737E6"/>
    <w:pPr>
      <w:suppressAutoHyphens/>
      <w:jc w:val="both"/>
    </w:pPr>
    <w:rPr>
      <w:szCs w:val="19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F46372"/>
    <w:rPr>
      <w:sz w:val="24"/>
      <w:szCs w:val="19"/>
      <w:lang w:val="pl-PL" w:eastAsia="pl-PL"/>
    </w:rPr>
  </w:style>
  <w:style w:type="character" w:styleId="Odwoaniedokomentarza">
    <w:name w:val="annotation reference"/>
    <w:basedOn w:val="Domylnaczcionkaakapitu"/>
    <w:rsid w:val="00FF311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31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3115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F31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3115"/>
    <w:rPr>
      <w:b/>
      <w:bCs/>
    </w:rPr>
  </w:style>
  <w:style w:type="paragraph" w:styleId="Tekstdymka">
    <w:name w:val="Balloon Text"/>
    <w:basedOn w:val="Normalny"/>
    <w:link w:val="TekstdymkaZnak"/>
    <w:rsid w:val="00FF3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3115"/>
    <w:rPr>
      <w:rFonts w:ascii="Tahoma" w:hAnsi="Tahoma" w:cs="Tahoma"/>
      <w:sz w:val="16"/>
      <w:szCs w:val="16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005F1-E67A-4EFC-81E0-F65306D2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5828</Words>
  <Characters>34972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dnia 1 lipca 2011 r</vt:lpstr>
    </vt:vector>
  </TitlesOfParts>
  <Company>Starostwo Powiatowe w Tczewie</Company>
  <LinksUpToDate>false</LinksUpToDate>
  <CharactersWithSpaces>40719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dnia 1 lipca 2011 r</dc:title>
  <dc:creator>kjanczynski</dc:creator>
  <cp:lastModifiedBy>bciewiertnia</cp:lastModifiedBy>
  <cp:revision>2</cp:revision>
  <cp:lastPrinted>2017-03-29T09:29:00Z</cp:lastPrinted>
  <dcterms:created xsi:type="dcterms:W3CDTF">2017-04-04T06:47:00Z</dcterms:created>
  <dcterms:modified xsi:type="dcterms:W3CDTF">2017-04-04T06:47:00Z</dcterms:modified>
</cp:coreProperties>
</file>