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C6724">
      <w:pPr>
        <w:jc w:val="center"/>
        <w:rPr>
          <w:b/>
          <w:caps/>
        </w:rPr>
      </w:pPr>
      <w:r>
        <w:rPr>
          <w:b/>
          <w:caps/>
        </w:rPr>
        <w:t>Uchwała Nr XXVIII/203/2017</w:t>
      </w:r>
      <w:r>
        <w:rPr>
          <w:b/>
          <w:caps/>
        </w:rPr>
        <w:br/>
        <w:t>Rady Powiatu Tczewskiego</w:t>
      </w:r>
    </w:p>
    <w:p w:rsidR="00A77B3E" w:rsidRDefault="007C6724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7C6724">
      <w:pPr>
        <w:keepNext/>
        <w:spacing w:after="480"/>
        <w:jc w:val="center"/>
        <w:rPr>
          <w:b/>
        </w:rPr>
      </w:pPr>
      <w:r>
        <w:rPr>
          <w:b/>
        </w:rPr>
        <w:t xml:space="preserve">w sprawie ustalenia wysokości opłat za usunięcie pojazdu z drogi i jego parkowanie na parkingu strzeżonym oraz wysokości kosztów związanych z zamiarem usunięcia pojazdu w razie </w:t>
      </w:r>
      <w:r>
        <w:rPr>
          <w:b/>
        </w:rPr>
        <w:t>odstąpienia od tej czynności</w:t>
      </w:r>
    </w:p>
    <w:p w:rsidR="00A77B3E" w:rsidRDefault="007C6724">
      <w:pPr>
        <w:keepLines/>
        <w:spacing w:before="120" w:after="120"/>
        <w:ind w:firstLine="227"/>
      </w:pPr>
      <w:r>
        <w:t>Na podstawie art.40 ust.1 ustawy z dnia 5 czerwca 1998 r. o samorządzie powiatowym (</w:t>
      </w:r>
      <w:proofErr w:type="spellStart"/>
      <w:r>
        <w:t>Dz.U</w:t>
      </w:r>
      <w:proofErr w:type="spellEnd"/>
      <w:r>
        <w:t>. z 2016r., poz. 814, poz. 1579, poz.1948) oraz art. 130a ust. 6 ustawy z dnia 20 czerwca 1997r. Prawo o ruchu drogowym (</w:t>
      </w:r>
      <w:proofErr w:type="spellStart"/>
      <w:r>
        <w:t>Dz.U</w:t>
      </w:r>
      <w:proofErr w:type="spellEnd"/>
      <w:r>
        <w:t>. z 2016r., po</w:t>
      </w:r>
      <w:r>
        <w:t xml:space="preserve">z. 1948, </w:t>
      </w:r>
      <w:proofErr w:type="spellStart"/>
      <w:r>
        <w:t>Dz.U</w:t>
      </w:r>
      <w:proofErr w:type="spellEnd"/>
      <w:r>
        <w:t xml:space="preserve">. z 2017r., poz. 128)  </w:t>
      </w:r>
      <w:r>
        <w:rPr>
          <w:b/>
        </w:rPr>
        <w:t>Rada Powiatu Tczewskiego</w:t>
      </w:r>
    </w:p>
    <w:p w:rsidR="00A77B3E" w:rsidRDefault="007C672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C6724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wysokość opłat za usunięcie pojazdu z drogi i jego parkowanie, w wypadkach określonych w art. 130a ust. 1 i 2 ustawy z dnia 20 czerwca 1997 r. Prawo o ruchu</w:t>
      </w:r>
      <w:r>
        <w:t xml:space="preserve"> drogowym, zgodnie z załącznikiem do uchwały.</w:t>
      </w:r>
    </w:p>
    <w:p w:rsidR="00A77B3E" w:rsidRDefault="007C6724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 Ustala się, że wysokość kosztów powstałych w razie odstąpienia od usunięcia pojazdu, w przypadku wskazanym w art. 130a ust. 2a ustawy z dnia 20 czerwca 1997r. Prawo o ruchu drogowym, równa jest połowie op</w:t>
      </w:r>
      <w:r>
        <w:t>łaty za usunięcie pojazdu, określonej w załączniku, o którym mowa w §1.</w:t>
      </w:r>
    </w:p>
    <w:p w:rsidR="00A77B3E" w:rsidRDefault="007C6724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Traci moc uchwała Rady Powiatu Tczewskiego Nr XIII/95/2015 z dnia 29 grudnia 2015r. w sprawie ustalenia wysokości opłat za usunięcie pojazdu z drogi i jego parkowanie na parkingu </w:t>
      </w:r>
      <w:r>
        <w:t>strzeżonym oraz wysokości kosztów powstałych w razie odstąpienia od usunięcia pojazdu.</w:t>
      </w:r>
    </w:p>
    <w:p w:rsidR="00A77B3E" w:rsidRDefault="007C6724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Zarządowi Powiatu Tczewskiego.</w:t>
      </w:r>
    </w:p>
    <w:p w:rsidR="00A77B3E" w:rsidRDefault="007C6724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po upływie 14 dni od dnia ogłoszenia w Dzienniku Urzędowym Województwa Po</w:t>
      </w:r>
      <w:r>
        <w:t>morskiego.  </w:t>
      </w:r>
    </w:p>
    <w:p w:rsidR="00A77B3E" w:rsidRDefault="007C6724">
      <w:pPr>
        <w:keepNext/>
        <w:keepLines/>
        <w:spacing w:before="120" w:after="120"/>
        <w:ind w:firstLine="340"/>
      </w:pPr>
    </w:p>
    <w:p w:rsidR="00A77B3E" w:rsidRDefault="007C6724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6652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52F" w:rsidRDefault="0026652F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52F" w:rsidRDefault="007C6724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7C67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26652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C6724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C6724">
            <w:pPr>
              <w:jc w:val="center"/>
            </w:pPr>
          </w:p>
        </w:tc>
      </w:tr>
    </w:tbl>
    <w:p w:rsidR="00A77B3E" w:rsidRDefault="007C6724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6652F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7C6724">
        <w:t xml:space="preserve">Załącznik do Uchwały </w:t>
      </w:r>
      <w:r w:rsidR="007C6724">
        <w:t>Nr XXVIII/203/2017</w:t>
      </w:r>
      <w:r w:rsidR="007C6724">
        <w:br/>
        <w:t>Rady Powiatu Tczewskiego </w:t>
      </w:r>
      <w:r w:rsidR="007C6724">
        <w:br/>
        <w:t>z dnia 28 marca 2017 roku</w:t>
      </w:r>
    </w:p>
    <w:p w:rsidR="00A77B3E" w:rsidRDefault="007C6724">
      <w:pPr>
        <w:keepNext/>
        <w:spacing w:after="480"/>
        <w:jc w:val="center"/>
        <w:rPr>
          <w:b/>
        </w:rPr>
      </w:pPr>
      <w:r>
        <w:rPr>
          <w:b/>
        </w:rPr>
        <w:t>TABELA WYSOKOŚCI OPŁAT ZA USUNIĘCIE POJAZDÓW Z DRÓG I PARKOWANIE POJAZDÓW USUNIĘTYCH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5"/>
        <w:gridCol w:w="3211"/>
        <w:gridCol w:w="3766"/>
      </w:tblGrid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pojazdu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Wysokość jednorazowej opłaty za usunięcie pojazdu z drogi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Wysokość opłaty za każdą ro</w:t>
            </w:r>
            <w:r>
              <w:rPr>
                <w:b/>
                <w:sz w:val="18"/>
              </w:rPr>
              <w:t>zpoczętą dobę przechowywania pojazdu</w:t>
            </w:r>
          </w:p>
        </w:tc>
      </w:tr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rower  motorower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 zł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 zł</w:t>
            </w:r>
          </w:p>
        </w:tc>
      </w:tr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motocykl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 zł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 zł</w:t>
            </w:r>
          </w:p>
        </w:tc>
      </w:tr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pojazd o dopuszczalnej masie całkowitej do 3,5 t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476 zł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 zł</w:t>
            </w:r>
          </w:p>
        </w:tc>
      </w:tr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pojazd o dopuszczalnej masie całkowitej powyżej 3,5 t do 7,5 t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594 zł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 zł</w:t>
            </w:r>
          </w:p>
        </w:tc>
      </w:tr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pojazd o dopuszczalnej </w:t>
            </w:r>
            <w:r>
              <w:rPr>
                <w:sz w:val="18"/>
              </w:rPr>
              <w:t>masie całkowitej powyżej 7,5 t do 16 t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 zł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 zł</w:t>
            </w:r>
          </w:p>
        </w:tc>
      </w:tr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pojazd o dopuszczalnej masie całkowitej powyżej 16 t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1 239 zł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133 zł</w:t>
            </w:r>
          </w:p>
        </w:tc>
      </w:tr>
      <w:tr w:rsidR="0026652F"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pojazd przewożący materiały niebezpieczne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1 508 zł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C67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196 zł</w:t>
            </w:r>
          </w:p>
        </w:tc>
      </w:tr>
    </w:tbl>
    <w:p w:rsidR="00A77B3E" w:rsidRDefault="007C6724">
      <w:pPr>
        <w:sectPr w:rsidR="00A77B3E">
          <w:footerReference w:type="default" r:id="rId7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26652F" w:rsidRDefault="0026652F">
      <w:pPr>
        <w:pStyle w:val="Normal0"/>
      </w:pPr>
    </w:p>
    <w:p w:rsidR="0026652F" w:rsidRDefault="007C6724">
      <w:pPr>
        <w:pStyle w:val="Normal0"/>
        <w:jc w:val="center"/>
      </w:pPr>
      <w:r>
        <w:rPr>
          <w:b/>
        </w:rPr>
        <w:t>Uzasadnienie</w:t>
      </w:r>
    </w:p>
    <w:p w:rsidR="0026652F" w:rsidRDefault="007C6724">
      <w:pPr>
        <w:pStyle w:val="Normal0"/>
        <w:spacing w:before="120" w:after="120"/>
        <w:ind w:firstLine="227"/>
      </w:pPr>
      <w:r>
        <w:t>Zgodnie z art. 130a ust. 6 ustawy Prawo o ruchu drogowym, Rada Powiatu, w drodze uchwały, ustala corocznie wysokość opłat za usunięcie pojazdu i jego parkowanie na parkingu strzeżonym oraz wysokość kosztów powstałych w r</w:t>
      </w:r>
      <w:r>
        <w:t>azie odstąpienia od usunięcia pojazdu. Przepisy ustawy Prawo o ruchu drogowym określają, że stawki opłat za usunięcie i parkowanie pojazdu nie mogą przekroczyć progów, które są różne w zależności od rodzaju pojazdu.</w:t>
      </w:r>
    </w:p>
    <w:p w:rsidR="0026652F" w:rsidRDefault="007C6724">
      <w:pPr>
        <w:pStyle w:val="Normal0"/>
        <w:spacing w:before="120" w:after="120"/>
        <w:ind w:firstLine="227"/>
      </w:pPr>
      <w:r>
        <w:t>Na każdy rok kalendarzowy minister właśc</w:t>
      </w:r>
      <w:r>
        <w:t>iwy do spraw finansów publicznych ogłasza, w drodze obwieszczenia w Dzienniku Urzędowym Rzeczypospolitej Polskiej „Monitor Polski”, maksymalne stawki opłat za usunięcie i parkowanie pojazdu.</w:t>
      </w:r>
    </w:p>
    <w:p w:rsidR="0026652F" w:rsidRDefault="007C6724">
      <w:pPr>
        <w:pStyle w:val="Normal0"/>
        <w:spacing w:before="120" w:after="120"/>
        <w:ind w:firstLine="227"/>
      </w:pPr>
      <w:r>
        <w:t>Poniższe zmiany wysokości stawek opłat są zgodne z Obwieszczeniem</w:t>
      </w:r>
      <w:r>
        <w:t xml:space="preserve"> Ministra Finansów z dnia 28 lipca 2016r. </w:t>
      </w:r>
      <w:r>
        <w:rPr>
          <w:i/>
        </w:rPr>
        <w:t>w sprawie ogłoszenia obowiązujących w 2017r. maksymalnych stawek opłat za usunięcie pojazdu z drogi i jego parkowanie na parkingu strzeżonym</w:t>
      </w:r>
      <w:r>
        <w:t>.</w:t>
      </w:r>
    </w:p>
    <w:p w:rsidR="0026652F" w:rsidRDefault="007C6724">
      <w:pPr>
        <w:pStyle w:val="Normal0"/>
        <w:spacing w:before="120" w:after="120"/>
        <w:ind w:firstLine="227"/>
      </w:pPr>
      <w:r>
        <w:t xml:space="preserve">Wysokość jednorazowej opłaty za usunięcie pojazdu z drogi zmniejszyła </w:t>
      </w:r>
      <w:r>
        <w:t xml:space="preserve">się w stosunku do obecnie </w:t>
      </w:r>
      <w:proofErr w:type="spellStart"/>
      <w:r>
        <w:t>obowiazującej</w:t>
      </w:r>
      <w:proofErr w:type="spellEnd"/>
      <w:r>
        <w:t>, w zależności od rodzaju pojazdu:</w:t>
      </w:r>
    </w:p>
    <w:p w:rsidR="0026652F" w:rsidRDefault="007C6724">
      <w:pPr>
        <w:pStyle w:val="Normal0"/>
        <w:spacing w:before="120" w:after="120"/>
        <w:ind w:firstLine="227"/>
      </w:pPr>
      <w:r>
        <w:t>- rower lub motorower - zmniejszenie o 1 zł,</w:t>
      </w:r>
    </w:p>
    <w:p w:rsidR="0026652F" w:rsidRDefault="007C6724">
      <w:pPr>
        <w:pStyle w:val="Normal0"/>
        <w:spacing w:before="120" w:after="120"/>
        <w:ind w:firstLine="227"/>
      </w:pPr>
      <w:r>
        <w:t>- motocykl - zmniejszenie o 1 zł,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>. do 3,5 t - zmniejszenie o 4 zł,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>. powyżej 3,5t do 7,5t - zmniejszenie</w:t>
      </w:r>
      <w:r>
        <w:t xml:space="preserve"> o 5 zł,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>. powyżej 7,5t do 16t - zmniejszenie o 7 zł,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>. powyżej 16t - zmniejszenie o 11 zł,</w:t>
      </w:r>
    </w:p>
    <w:p w:rsidR="0026652F" w:rsidRDefault="007C6724">
      <w:pPr>
        <w:pStyle w:val="Normal0"/>
        <w:spacing w:before="120" w:after="120"/>
        <w:ind w:firstLine="227"/>
      </w:pPr>
      <w:r>
        <w:t>- pojazd przewożący materiały niebezpieczne - zmniejszenie o 13 zł.</w:t>
      </w:r>
    </w:p>
    <w:p w:rsidR="0026652F" w:rsidRDefault="007C6724">
      <w:pPr>
        <w:pStyle w:val="Normal0"/>
        <w:spacing w:before="120" w:after="120"/>
        <w:ind w:firstLine="227"/>
      </w:pPr>
      <w:r>
        <w:t xml:space="preserve">Wysokość opłaty za każdą rozpoczętą dobę przechowywania pojazdu </w:t>
      </w:r>
      <w:r>
        <w:t xml:space="preserve">pozostała bez zmian lub zmniejszyła się w stosunku do obecnie </w:t>
      </w:r>
      <w:proofErr w:type="spellStart"/>
      <w:r>
        <w:t>obowiazującej</w:t>
      </w:r>
      <w:proofErr w:type="spellEnd"/>
      <w:r>
        <w:t>, w zależności od rodzaju pojazdu:</w:t>
      </w:r>
    </w:p>
    <w:p w:rsidR="0026652F" w:rsidRDefault="007C6724">
      <w:pPr>
        <w:pStyle w:val="Normal0"/>
        <w:spacing w:before="120" w:after="120"/>
        <w:ind w:firstLine="227"/>
      </w:pPr>
      <w:r>
        <w:t>- rower lub motorower - bez zmian,</w:t>
      </w:r>
    </w:p>
    <w:p w:rsidR="0026652F" w:rsidRDefault="007C6724">
      <w:pPr>
        <w:pStyle w:val="Normal0"/>
        <w:spacing w:before="120" w:after="120"/>
        <w:ind w:firstLine="227"/>
      </w:pPr>
      <w:r>
        <w:t>- motocykl - bez zmian,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>. do 3,5 t - bez zmian,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 xml:space="preserve">. powyżej 3,5t do 7,5t - bez </w:t>
      </w:r>
      <w:r>
        <w:t>zmian,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>. powyżej 7,5t do 16t - bez zmian,</w:t>
      </w:r>
    </w:p>
    <w:p w:rsidR="0026652F" w:rsidRDefault="007C6724">
      <w:pPr>
        <w:pStyle w:val="Normal0"/>
        <w:spacing w:before="120" w:after="120"/>
        <w:ind w:firstLine="227"/>
      </w:pPr>
      <w:r>
        <w:t>- pojazd o </w:t>
      </w:r>
      <w:proofErr w:type="spellStart"/>
      <w:r>
        <w:t>d.m.c</w:t>
      </w:r>
      <w:proofErr w:type="spellEnd"/>
      <w:r>
        <w:t>. powyżej 16t - zmniejszenie o 1 zł,</w:t>
      </w:r>
    </w:p>
    <w:p w:rsidR="0026652F" w:rsidRDefault="007C6724">
      <w:pPr>
        <w:pStyle w:val="Normal0"/>
        <w:spacing w:before="120" w:after="120"/>
        <w:ind w:firstLine="227"/>
      </w:pPr>
      <w:r>
        <w:t>- pojazd przewożący materiały niebezpieczne - zmniejszenie o 1 zł.</w:t>
      </w:r>
    </w:p>
    <w:p w:rsidR="0026652F" w:rsidRDefault="0026652F">
      <w:pPr>
        <w:pStyle w:val="Normal0"/>
        <w:spacing w:before="120" w:after="120"/>
        <w:ind w:firstLine="227"/>
      </w:pPr>
    </w:p>
    <w:p w:rsidR="0026652F" w:rsidRDefault="0026652F">
      <w:pPr>
        <w:pStyle w:val="Normal0"/>
        <w:spacing w:before="120" w:after="120"/>
        <w:ind w:firstLine="227"/>
      </w:pPr>
    </w:p>
    <w:sectPr w:rsidR="0026652F" w:rsidSect="0026652F">
      <w:footerReference w:type="default" r:id="rId8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2F" w:rsidRDefault="0026652F" w:rsidP="0026652F">
      <w:r>
        <w:separator/>
      </w:r>
    </w:p>
  </w:endnote>
  <w:endnote w:type="continuationSeparator" w:id="0">
    <w:p w:rsidR="0026652F" w:rsidRDefault="0026652F" w:rsidP="0026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36"/>
      <w:gridCol w:w="1546"/>
    </w:tblGrid>
    <w:tr w:rsidR="0026652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6652F" w:rsidRDefault="007C6724">
          <w:pPr>
            <w:jc w:val="left"/>
            <w:rPr>
              <w:sz w:val="18"/>
            </w:rPr>
          </w:pPr>
          <w:r>
            <w:rPr>
              <w:sz w:val="18"/>
            </w:rPr>
            <w:t>Id: F0F93B50-8397-4777-B503-3476990006C5.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6652F" w:rsidRDefault="007C67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65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6652F">
            <w:rPr>
              <w:sz w:val="18"/>
            </w:rPr>
            <w:fldChar w:fldCharType="end"/>
          </w:r>
        </w:p>
      </w:tc>
    </w:tr>
  </w:tbl>
  <w:p w:rsidR="0026652F" w:rsidRDefault="0026652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36"/>
      <w:gridCol w:w="1546"/>
    </w:tblGrid>
    <w:tr w:rsidR="0026652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6652F" w:rsidRDefault="007C6724">
          <w:pPr>
            <w:jc w:val="left"/>
            <w:rPr>
              <w:sz w:val="18"/>
            </w:rPr>
          </w:pPr>
          <w:r>
            <w:rPr>
              <w:sz w:val="18"/>
            </w:rPr>
            <w:t>Id: F0F93B50-8397-4777-B503-3476990006C5.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6652F" w:rsidRDefault="007C67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65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6652F">
            <w:rPr>
              <w:sz w:val="18"/>
            </w:rPr>
            <w:fldChar w:fldCharType="end"/>
          </w:r>
        </w:p>
      </w:tc>
    </w:tr>
  </w:tbl>
  <w:p w:rsidR="0026652F" w:rsidRDefault="0026652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36"/>
      <w:gridCol w:w="1546"/>
    </w:tblGrid>
    <w:tr w:rsidR="0026652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6652F" w:rsidRDefault="007C6724">
          <w:pPr>
            <w:jc w:val="left"/>
            <w:rPr>
              <w:sz w:val="18"/>
            </w:rPr>
          </w:pPr>
          <w:r>
            <w:rPr>
              <w:sz w:val="18"/>
            </w:rPr>
            <w:t>Id: F0F93B50-8397-4777-B503-3476990006C5.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6652F" w:rsidRDefault="007C67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65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26652F">
            <w:rPr>
              <w:sz w:val="18"/>
            </w:rPr>
            <w:fldChar w:fldCharType="end"/>
          </w:r>
        </w:p>
      </w:tc>
    </w:tr>
  </w:tbl>
  <w:p w:rsidR="0026652F" w:rsidRDefault="0026652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2F" w:rsidRDefault="0026652F" w:rsidP="0026652F">
      <w:r>
        <w:separator/>
      </w:r>
    </w:p>
  </w:footnote>
  <w:footnote w:type="continuationSeparator" w:id="0">
    <w:p w:rsidR="0026652F" w:rsidRDefault="0026652F" w:rsidP="00266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52F"/>
    <w:rsid w:val="0026652F"/>
    <w:rsid w:val="007C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652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6652F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XXVIII/203/2017 z dnia 28 marca 2017 r.</dc:title>
  <dc:subject>w sprawie ustalenia wysokości opłat za usunięcie pojazdu z^drogi i^jego parkowanie na parkingu strzeżonym oraz wysokości kosztów związanych z^zamiarem usunięcia pojazdu w^razie odstąpienia od tej czynności</dc:subject>
  <dc:creator>pkata</dc:creator>
  <cp:lastModifiedBy>pkata</cp:lastModifiedBy>
  <cp:revision>2</cp:revision>
  <dcterms:created xsi:type="dcterms:W3CDTF">2017-03-29T12:47:00Z</dcterms:created>
  <dcterms:modified xsi:type="dcterms:W3CDTF">2017-03-29T12:47:00Z</dcterms:modified>
  <cp:category>Akt prawny</cp:category>
</cp:coreProperties>
</file>