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574399">
      <w:pPr>
        <w:jc w:val="center"/>
        <w:rPr>
          <w:b/>
          <w:caps/>
        </w:rPr>
      </w:pPr>
      <w:r>
        <w:rPr>
          <w:b/>
          <w:caps/>
        </w:rPr>
        <w:t>Uchwała Nr XXVIII/204/2017</w:t>
      </w:r>
      <w:r>
        <w:rPr>
          <w:b/>
          <w:caps/>
        </w:rPr>
        <w:br/>
        <w:t>Rady Powiatu Tczewskiego</w:t>
      </w:r>
    </w:p>
    <w:p w:rsidR="00A77B3E" w:rsidRDefault="00574399">
      <w:pPr>
        <w:spacing w:before="280" w:after="280"/>
        <w:jc w:val="center"/>
        <w:rPr>
          <w:b/>
          <w:caps/>
        </w:rPr>
      </w:pPr>
      <w:r>
        <w:t>z dnia 28 marca 2017 r.</w:t>
      </w:r>
    </w:p>
    <w:p w:rsidR="00A77B3E" w:rsidRDefault="00574399">
      <w:pPr>
        <w:keepNext/>
        <w:spacing w:after="480"/>
        <w:jc w:val="center"/>
        <w:rPr>
          <w:b/>
        </w:rPr>
      </w:pPr>
      <w:r>
        <w:rPr>
          <w:b/>
        </w:rPr>
        <w:t>zmieniająca uchwałę w sprawie trybu pracy nad projektem uchwały budżetowej</w:t>
      </w:r>
    </w:p>
    <w:p w:rsidR="00A77B3E" w:rsidRDefault="00574399">
      <w:pPr>
        <w:keepLines/>
        <w:spacing w:before="120" w:after="120"/>
        <w:ind w:firstLine="227"/>
      </w:pPr>
      <w:r>
        <w:tab/>
        <w:t>Na podstawie art. 12 </w:t>
      </w:r>
      <w:proofErr w:type="spellStart"/>
      <w:r>
        <w:t>pkt</w:t>
      </w:r>
      <w:proofErr w:type="spellEnd"/>
      <w:r>
        <w:t> 11 i art. 53 ustawy z dnia 5 czerwca 1998 roku o samorządzie powiatowym (Dz. </w:t>
      </w:r>
      <w:r>
        <w:t xml:space="preserve">U. z 2016 r. poz. 814, poz. 1579, poz. 1948) oraz art. 234 ustawy z dnia 27 sierpnia 2009 roku o finansach publicznych (Dz. U. z 2016 r. poz. 1870, poz. 1948, poz. 1984, poz. 2260, z 2017 r. poz. 191) </w:t>
      </w:r>
      <w:r>
        <w:rPr>
          <w:b/>
        </w:rPr>
        <w:t>Rada Powiatu Tczewskiego</w:t>
      </w:r>
    </w:p>
    <w:p w:rsidR="00A77B3E" w:rsidRDefault="00574399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574399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 </w:t>
      </w:r>
      <w:r>
        <w:t>uchwale Nr VIII/51/2015 Rady Powiatu Tczewskiego z dnia 23 czerwca 2015 r. w sprawie trybu pracy nad projektem uchwały budżetowej, zmienionej uchwałą Nr XXV/182/2017 Rady Powiatu Tczewskiego z dnia 31 stycznia 2017 r.,§ 2 otrzymuje brzmienie:</w:t>
      </w:r>
    </w:p>
    <w:p w:rsidR="00A77B3E" w:rsidRDefault="00574399">
      <w:pPr>
        <w:keepLines/>
        <w:spacing w:before="120" w:after="120"/>
        <w:ind w:left="567"/>
      </w:pPr>
      <w:r>
        <w:t>„</w:t>
      </w:r>
      <w:r>
        <w:t>§ 2. 1. </w:t>
      </w:r>
      <w:r>
        <w:t> 1. </w:t>
      </w:r>
      <w:r>
        <w:t> 1.  1. Projekt uchwały budżetowej obejmuje:</w:t>
      </w:r>
    </w:p>
    <w:p w:rsidR="00A77B3E" w:rsidRDefault="00574399">
      <w:pPr>
        <w:keepLines/>
        <w:spacing w:before="120" w:after="120"/>
        <w:ind w:left="567"/>
      </w:pPr>
      <w:r>
        <w:t>1) </w:t>
      </w:r>
      <w:r>
        <w:t>planowane dochody budżetu powiatu, które są sporządzane w szczegółowości pełnej klasyfikacji budżetowej z podziałem na dochody: bieżące i majątkowe,</w:t>
      </w:r>
    </w:p>
    <w:p w:rsidR="00A77B3E" w:rsidRDefault="00574399">
      <w:pPr>
        <w:keepLines/>
        <w:spacing w:before="120" w:after="120"/>
        <w:ind w:left="567"/>
      </w:pPr>
      <w:r>
        <w:t>2) </w:t>
      </w:r>
      <w:r>
        <w:t xml:space="preserve">planowane wydatki budżetu powiatu, które są sporządzane </w:t>
      </w:r>
      <w:r>
        <w:t>w szczegółowości pełnej klasyfikacji budżetowej z podziałem na wydatki: bieżące i majątkowe,</w:t>
      </w:r>
    </w:p>
    <w:p w:rsidR="00A77B3E" w:rsidRDefault="00574399">
      <w:pPr>
        <w:keepLines/>
        <w:spacing w:before="120" w:after="120"/>
        <w:ind w:left="567"/>
      </w:pPr>
      <w:r>
        <w:t>3) </w:t>
      </w:r>
      <w:r>
        <w:t>kwotę planowanego deficytu albo kwotę planowanej nadwyżki budżetu powiatu wraz ze źródłami pokrycia deficytu budżetu powiatu albo przeznaczenia nadwyżki budżetu</w:t>
      </w:r>
      <w:r>
        <w:t xml:space="preserve"> powiatu,</w:t>
      </w:r>
    </w:p>
    <w:p w:rsidR="00A77B3E" w:rsidRDefault="00574399">
      <w:pPr>
        <w:keepLines/>
        <w:spacing w:before="120" w:after="120"/>
        <w:ind w:left="567"/>
      </w:pPr>
      <w:r>
        <w:t>4) </w:t>
      </w:r>
      <w:r>
        <w:t>kwotę planowanych przychodów i rozchodów budżetu powiatu,</w:t>
      </w:r>
    </w:p>
    <w:p w:rsidR="00A77B3E" w:rsidRDefault="00574399">
      <w:pPr>
        <w:keepLines/>
        <w:spacing w:before="120" w:after="120"/>
        <w:ind w:left="567"/>
      </w:pPr>
      <w:r>
        <w:t>5) </w:t>
      </w:r>
      <w:r>
        <w:t>plan rzeczowo-finansowy zadań inwestycyjnych i zakupów inwestycyjnych,</w:t>
      </w:r>
    </w:p>
    <w:p w:rsidR="00A77B3E" w:rsidRDefault="00574399">
      <w:pPr>
        <w:keepLines/>
        <w:spacing w:before="120" w:after="120"/>
        <w:ind w:left="567"/>
      </w:pPr>
      <w:r>
        <w:t>6) </w:t>
      </w:r>
      <w:r>
        <w:t>plan zadań remontowych,</w:t>
      </w:r>
    </w:p>
    <w:p w:rsidR="00A77B3E" w:rsidRDefault="00574399">
      <w:pPr>
        <w:keepLines/>
        <w:spacing w:before="120" w:after="120"/>
        <w:ind w:left="567"/>
      </w:pPr>
      <w:r>
        <w:t>7) </w:t>
      </w:r>
      <w:r>
        <w:t>limit zobowiązań z tytułu zaciąganych kredytów i pożyczek oraz emitowanych papier</w:t>
      </w:r>
      <w:r>
        <w:t>ów wartościowych, o których mowa w art. 89 ust. 1 i art. 90 ustawy z dnia 27 sierpnia 2009 roku o finansach publicznych,</w:t>
      </w:r>
    </w:p>
    <w:p w:rsidR="00A77B3E" w:rsidRDefault="00574399">
      <w:pPr>
        <w:keepLines/>
        <w:spacing w:before="120" w:after="120"/>
        <w:ind w:left="567"/>
      </w:pPr>
      <w:r>
        <w:t>8) </w:t>
      </w:r>
      <w:r>
        <w:t xml:space="preserve">kwotę wydatków przypadających do spłaty w danym roku budżetowym, zgodnie z zawartą umową, z tytułu poręczeń i gwarancji udzielonych </w:t>
      </w:r>
      <w:r>
        <w:t>przez powiat,</w:t>
      </w:r>
    </w:p>
    <w:p w:rsidR="00A77B3E" w:rsidRDefault="00574399">
      <w:pPr>
        <w:keepLines/>
        <w:spacing w:before="120" w:after="120"/>
        <w:ind w:left="567"/>
      </w:pPr>
      <w:r>
        <w:t>9) </w:t>
      </w:r>
      <w:r>
        <w:t>dochody i wydatki związane z realizacją zadań z zakresu administracji rządowej i innych zadań zleconych powiatowi odrębnymi ustawami w szczegółowości pełnej klasyfikacji budżetowej,</w:t>
      </w:r>
    </w:p>
    <w:p w:rsidR="00A77B3E" w:rsidRDefault="00574399">
      <w:pPr>
        <w:keepLines/>
        <w:spacing w:before="120" w:after="120"/>
        <w:ind w:left="567"/>
      </w:pPr>
      <w:r>
        <w:t>10) </w:t>
      </w:r>
      <w:r>
        <w:t>dochody dotyczące dotacji oraz pomocy finansowej, zwi</w:t>
      </w:r>
      <w:r>
        <w:t>ązanych z realizacją zadań powiatu, uzyskiwanych na podstawie umów lub porozumień między jednostkami samorządu terytorialnego,</w:t>
      </w:r>
    </w:p>
    <w:p w:rsidR="00A77B3E" w:rsidRDefault="00574399">
      <w:pPr>
        <w:keepLines/>
        <w:spacing w:before="120" w:after="120"/>
        <w:ind w:left="567"/>
      </w:pPr>
      <w:r>
        <w:t>11) </w:t>
      </w:r>
      <w:r>
        <w:t>zestawienie planowanych kwot dotacji udzielanych z budżetu powiatu,</w:t>
      </w:r>
    </w:p>
    <w:p w:rsidR="00A77B3E" w:rsidRDefault="00574399">
      <w:pPr>
        <w:keepLines/>
        <w:spacing w:before="120" w:after="120"/>
        <w:ind w:left="567"/>
      </w:pPr>
      <w:r>
        <w:t>12) </w:t>
      </w:r>
      <w:r>
        <w:t xml:space="preserve">plan dochodów rachunku dochodów jednostek, o których </w:t>
      </w:r>
      <w:r>
        <w:t>mowa w art. 223 ust. 1 ustawy z dnia 27 sierpnia 2009 roku o finansach publicznych, oraz wydatków nimi finansowanych,</w:t>
      </w:r>
    </w:p>
    <w:p w:rsidR="00A77B3E" w:rsidRDefault="00574399">
      <w:pPr>
        <w:keepLines/>
        <w:spacing w:before="120" w:after="120"/>
        <w:ind w:left="567"/>
      </w:pPr>
      <w:r>
        <w:t>13) </w:t>
      </w:r>
      <w:r>
        <w:t>dochody i wydatki związane z realizacją zadań na podstawie porozumień z organami administracji rządowej.</w:t>
      </w:r>
    </w:p>
    <w:p w:rsidR="00A77B3E" w:rsidRDefault="00574399">
      <w:pPr>
        <w:keepLines/>
        <w:spacing w:before="120" w:after="120"/>
        <w:ind w:left="567"/>
      </w:pPr>
      <w:r>
        <w:t>2. </w:t>
      </w:r>
      <w:r>
        <w:t>Projekt uchwały budżetowej</w:t>
      </w:r>
      <w:r>
        <w:t xml:space="preserve"> może zawierać:</w:t>
      </w:r>
    </w:p>
    <w:p w:rsidR="00A77B3E" w:rsidRDefault="00574399">
      <w:pPr>
        <w:keepLines/>
        <w:spacing w:before="120" w:after="120"/>
        <w:ind w:left="567"/>
      </w:pPr>
      <w:r>
        <w:t>1) </w:t>
      </w:r>
      <w:r>
        <w:t>upoważnienie dla Zarządu Powiatu do zaciągania kredytów i pożyczek oraz emitowania papierów wartościowych, o których mowa w art. 89 ust. 1 i art. 90 ustawy dnia 27 sierpnia 2009 roku o finansach publicznych,</w:t>
      </w:r>
    </w:p>
    <w:p w:rsidR="00A77B3E" w:rsidRDefault="00574399">
      <w:pPr>
        <w:keepLines/>
        <w:spacing w:before="120" w:after="120"/>
        <w:ind w:left="567"/>
      </w:pPr>
      <w:r>
        <w:lastRenderedPageBreak/>
        <w:t>2) </w:t>
      </w:r>
      <w:r>
        <w:t xml:space="preserve">upoważnienie dla Zarządu </w:t>
      </w:r>
      <w:r>
        <w:t>Powiatu do dokonywania zmian w budżecie powiatu polegających na przeniesieniach planowanych wydatków majątkowych, dotyczących zadań nie ujętych w Wieloletniej Prognozie Finansowej, między rozdziałami i paragrafami w ramach działu klasyfikacji budżetowej,</w:t>
      </w:r>
    </w:p>
    <w:p w:rsidR="00A77B3E" w:rsidRDefault="00574399">
      <w:pPr>
        <w:keepLines/>
        <w:spacing w:before="120" w:after="120"/>
        <w:ind w:left="567"/>
      </w:pPr>
      <w:r>
        <w:t>3</w:t>
      </w:r>
      <w:r>
        <w:t>) </w:t>
      </w:r>
      <w:r>
        <w:t>upoważnienie dla Zarządu Powiatu do przekazania uprawnień kierownikom jednostek organizacyjnych powiatu do dokonywania w ich planach finansowych przeniesień planowanych wydatków między paragrafami w ramach rozdziału klasyfikacji budżetowej,</w:t>
      </w:r>
    </w:p>
    <w:p w:rsidR="00A77B3E" w:rsidRDefault="00574399">
      <w:pPr>
        <w:keepLines/>
        <w:spacing w:before="120" w:after="120"/>
        <w:ind w:left="567"/>
      </w:pPr>
      <w:r>
        <w:t>4) </w:t>
      </w:r>
      <w:r>
        <w:t>inne posta</w:t>
      </w:r>
      <w:r>
        <w:t>nowienia dotyczące wykonywania budżetu powiatu.</w:t>
      </w:r>
      <w:r>
        <w:t>”</w:t>
      </w:r>
      <w:r>
        <w:t>.</w:t>
      </w:r>
    </w:p>
    <w:p w:rsidR="00A77B3E" w:rsidRDefault="00574399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  </w:t>
      </w:r>
    </w:p>
    <w:p w:rsidR="00A77B3E" w:rsidRDefault="00574399">
      <w:pPr>
        <w:keepNext/>
        <w:keepLines/>
        <w:spacing w:before="120" w:after="120"/>
        <w:ind w:firstLine="340"/>
      </w:pPr>
    </w:p>
    <w:p w:rsidR="00A77B3E" w:rsidRDefault="00574399">
      <w:pPr>
        <w:keepNext/>
      </w:pPr>
      <w:r>
        <w:rPr>
          <w:color w:val="000000"/>
        </w:rP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66466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666" w:rsidRDefault="00664666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666" w:rsidRDefault="00574399">
            <w:pPr>
              <w:keepNext/>
              <w:keepLines/>
              <w:spacing w:before="560" w:after="560"/>
              <w:ind w:left="567" w:right="567"/>
              <w:jc w:val="center"/>
              <w:rPr>
                <w:szCs w:val="22"/>
              </w:rPr>
            </w:pPr>
            <w:r>
              <w:rPr>
                <w:szCs w:val="22"/>
              </w:rPr>
              <w:t>Przewodnicząca Rady Powiatu Tczewskiego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mgr Barbara Kamińska</w:t>
            </w:r>
          </w:p>
        </w:tc>
      </w:tr>
    </w:tbl>
    <w:p w:rsidR="00A77B3E" w:rsidRDefault="00574399"/>
    <w:p w:rsidR="00A77B3E" w:rsidRDefault="00574399">
      <w:pPr>
        <w:keepNext/>
        <w:sectPr w:rsidR="00A77B3E">
          <w:footerReference w:type="default" r:id="rId6"/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664666" w:rsidRDefault="00664666">
      <w:pPr>
        <w:pStyle w:val="Normal0"/>
      </w:pPr>
    </w:p>
    <w:p w:rsidR="00664666" w:rsidRDefault="00574399">
      <w:pPr>
        <w:pStyle w:val="Normal0"/>
        <w:jc w:val="center"/>
      </w:pPr>
      <w:r>
        <w:rPr>
          <w:b/>
        </w:rPr>
        <w:t>Uzasadnienie</w:t>
      </w:r>
    </w:p>
    <w:p w:rsidR="00664666" w:rsidRDefault="00574399">
      <w:pPr>
        <w:pStyle w:val="Normal0"/>
        <w:spacing w:before="120" w:after="120"/>
        <w:ind w:firstLine="227"/>
      </w:pPr>
      <w:r>
        <w:t>Zmiany dokonuje się w związku z koniecznością prezentacji dodatkowych danych odnoszących  się do dochodów i wydatków związanych z realizacją zadań na podstawie poro</w:t>
      </w:r>
      <w:r>
        <w:t>zumień z organami administracji rządowej.</w:t>
      </w:r>
    </w:p>
    <w:p w:rsidR="00664666" w:rsidRDefault="00574399">
      <w:pPr>
        <w:pStyle w:val="Normal0"/>
        <w:spacing w:before="120" w:after="120"/>
        <w:ind w:firstLine="227"/>
      </w:pPr>
      <w:r>
        <w:t>Mając powyższe na uwadze podjęcie niniejszej uchwały jest uzasadnione.</w:t>
      </w:r>
    </w:p>
    <w:sectPr w:rsidR="00664666" w:rsidSect="00664666">
      <w:footerReference w:type="default" r:id="rId7"/>
      <w:pgSz w:w="11906" w:h="16838"/>
      <w:pgMar w:top="1417" w:right="1020" w:bottom="992" w:left="10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666" w:rsidRDefault="00664666" w:rsidP="00664666">
      <w:r>
        <w:separator/>
      </w:r>
    </w:p>
  </w:endnote>
  <w:endnote w:type="continuationSeparator" w:id="0">
    <w:p w:rsidR="00664666" w:rsidRDefault="00664666" w:rsidP="00664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99"/>
      <w:gridCol w:w="1483"/>
    </w:tblGrid>
    <w:tr w:rsidR="00664666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64666" w:rsidRDefault="00574399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1EDB96CA-1644-4053-A754-7D7A7B94779B.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64666" w:rsidRDefault="0057439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6466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664666">
            <w:rPr>
              <w:sz w:val="18"/>
            </w:rPr>
            <w:fldChar w:fldCharType="end"/>
          </w:r>
        </w:p>
      </w:tc>
    </w:tr>
  </w:tbl>
  <w:p w:rsidR="00664666" w:rsidRDefault="00664666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99"/>
      <w:gridCol w:w="1483"/>
    </w:tblGrid>
    <w:tr w:rsidR="00664666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64666" w:rsidRDefault="00574399">
          <w:pPr>
            <w:jc w:val="left"/>
            <w:rPr>
              <w:sz w:val="18"/>
            </w:rPr>
          </w:pPr>
          <w:r>
            <w:rPr>
              <w:sz w:val="18"/>
            </w:rPr>
            <w:t>Id: 1EDB96CA-1644-4053-A754-7D7A7B94779B.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64666" w:rsidRDefault="0057439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6466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 w:rsidR="00664666">
            <w:rPr>
              <w:sz w:val="18"/>
            </w:rPr>
            <w:fldChar w:fldCharType="end"/>
          </w:r>
        </w:p>
      </w:tc>
    </w:tr>
  </w:tbl>
  <w:p w:rsidR="00664666" w:rsidRDefault="0066466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666" w:rsidRDefault="00664666" w:rsidP="00664666">
      <w:r>
        <w:separator/>
      </w:r>
    </w:p>
  </w:footnote>
  <w:footnote w:type="continuationSeparator" w:id="0">
    <w:p w:rsidR="00664666" w:rsidRDefault="00664666" w:rsidP="006646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666"/>
    <w:rsid w:val="00574399"/>
    <w:rsid w:val="0066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64666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664666"/>
    <w:pPr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Tczewskiego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XXVIII/204/2017 z dnia 28 marca 2017 r.</dc:title>
  <dc:subject>zmieniająca uchwałę w^sprawie trybu pracy nad projektem uchwały budżetowej</dc:subject>
  <dc:creator>pkata</dc:creator>
  <cp:lastModifiedBy>pkata</cp:lastModifiedBy>
  <cp:revision>2</cp:revision>
  <dcterms:created xsi:type="dcterms:W3CDTF">2017-03-29T12:16:00Z</dcterms:created>
  <dcterms:modified xsi:type="dcterms:W3CDTF">2017-03-29T12:16:00Z</dcterms:modified>
  <cp:category>Akt prawny</cp:category>
</cp:coreProperties>
</file>