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A" w:rsidRDefault="004D7C2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Tczew, dnia ..............................</w:t>
      </w:r>
    </w:p>
    <w:p w:rsidR="004D7C2A" w:rsidRDefault="004D7C2A">
      <w:pPr>
        <w:widowControl w:val="0"/>
        <w:tabs>
          <w:tab w:val="left" w:pos="0"/>
        </w:tabs>
        <w:ind w:right="5529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</w:t>
      </w:r>
    </w:p>
    <w:p w:rsidR="004D7C2A" w:rsidRDefault="004D7C2A">
      <w:pPr>
        <w:widowControl w:val="0"/>
        <w:tabs>
          <w:tab w:val="left" w:pos="0"/>
        </w:tabs>
        <w:ind w:right="5529"/>
        <w:jc w:val="center"/>
        <w:rPr>
          <w:i/>
          <w:iCs/>
          <w:snapToGrid w:val="0"/>
          <w:sz w:val="16"/>
          <w:szCs w:val="16"/>
        </w:rPr>
      </w:pPr>
      <w:r>
        <w:rPr>
          <w:i/>
          <w:iCs/>
          <w:snapToGrid w:val="0"/>
          <w:sz w:val="16"/>
          <w:szCs w:val="16"/>
        </w:rPr>
        <w:t>(właściwy zarządca drogi lub jego pełnomocnik)</w:t>
      </w:r>
    </w:p>
    <w:p w:rsidR="004D7C2A" w:rsidRDefault="004D7C2A">
      <w:pPr>
        <w:widowControl w:val="0"/>
        <w:tabs>
          <w:tab w:val="left" w:pos="0"/>
        </w:tabs>
        <w:ind w:left="284" w:right="5529"/>
        <w:rPr>
          <w:snapToGrid w:val="0"/>
          <w:sz w:val="16"/>
          <w:szCs w:val="16"/>
        </w:rPr>
      </w:pPr>
    </w:p>
    <w:p w:rsidR="004D7C2A" w:rsidRDefault="004D7C2A">
      <w:pPr>
        <w:widowControl w:val="0"/>
        <w:tabs>
          <w:tab w:val="left" w:pos="0"/>
        </w:tabs>
        <w:ind w:right="5529"/>
        <w:rPr>
          <w:snapToGrid w:val="0"/>
        </w:rPr>
      </w:pPr>
      <w:r>
        <w:rPr>
          <w:snapToGrid w:val="0"/>
        </w:rPr>
        <w:t>.................................................................................</w:t>
      </w:r>
    </w:p>
    <w:p w:rsidR="004D7C2A" w:rsidRDefault="004D7C2A">
      <w:pPr>
        <w:widowControl w:val="0"/>
        <w:tabs>
          <w:tab w:val="left" w:pos="0"/>
        </w:tabs>
        <w:ind w:left="284" w:right="5529"/>
        <w:rPr>
          <w:i/>
          <w:iCs/>
          <w:snapToGrid w:val="0"/>
          <w:sz w:val="16"/>
          <w:szCs w:val="16"/>
        </w:rPr>
      </w:pPr>
    </w:p>
    <w:p w:rsidR="004D7C2A" w:rsidRDefault="004D7C2A">
      <w:pPr>
        <w:widowControl w:val="0"/>
        <w:tabs>
          <w:tab w:val="left" w:pos="0"/>
        </w:tabs>
        <w:ind w:right="5529"/>
        <w:rPr>
          <w:i/>
          <w:iCs/>
          <w:snapToGrid w:val="0"/>
        </w:rPr>
      </w:pPr>
      <w:r>
        <w:rPr>
          <w:i/>
          <w:iCs/>
          <w:snapToGrid w:val="0"/>
        </w:rPr>
        <w:t>.................................................................................</w:t>
      </w:r>
    </w:p>
    <w:p w:rsidR="004D7C2A" w:rsidRDefault="004D7C2A">
      <w:pPr>
        <w:widowControl w:val="0"/>
        <w:tabs>
          <w:tab w:val="left" w:pos="0"/>
        </w:tabs>
        <w:ind w:right="5529"/>
        <w:jc w:val="center"/>
        <w:rPr>
          <w:i/>
          <w:iCs/>
          <w:snapToGrid w:val="0"/>
          <w:sz w:val="16"/>
          <w:szCs w:val="16"/>
        </w:rPr>
      </w:pPr>
      <w:r>
        <w:rPr>
          <w:i/>
          <w:iCs/>
          <w:snapToGrid w:val="0"/>
          <w:sz w:val="16"/>
          <w:szCs w:val="16"/>
        </w:rPr>
        <w:t>(adres)</w:t>
      </w:r>
    </w:p>
    <w:p w:rsidR="004D7C2A" w:rsidRDefault="004D7C2A">
      <w:pPr>
        <w:widowControl w:val="0"/>
        <w:tabs>
          <w:tab w:val="left" w:pos="0"/>
        </w:tabs>
        <w:ind w:left="284" w:right="5529"/>
        <w:rPr>
          <w:i/>
          <w:iCs/>
          <w:snapToGrid w:val="0"/>
          <w:sz w:val="16"/>
          <w:szCs w:val="16"/>
        </w:rPr>
      </w:pPr>
    </w:p>
    <w:p w:rsidR="004D7C2A" w:rsidRDefault="004D7C2A">
      <w:pPr>
        <w:widowControl w:val="0"/>
        <w:tabs>
          <w:tab w:val="left" w:pos="0"/>
        </w:tabs>
        <w:ind w:right="5529"/>
        <w:rPr>
          <w:i/>
          <w:iCs/>
          <w:snapToGrid w:val="0"/>
        </w:rPr>
      </w:pPr>
      <w:r>
        <w:rPr>
          <w:i/>
          <w:iCs/>
          <w:snapToGrid w:val="0"/>
        </w:rPr>
        <w:t>.................................................................................</w:t>
      </w:r>
    </w:p>
    <w:p w:rsidR="004D7C2A" w:rsidRDefault="004D7C2A">
      <w:pPr>
        <w:widowControl w:val="0"/>
        <w:tabs>
          <w:tab w:val="left" w:pos="0"/>
        </w:tabs>
        <w:ind w:right="5529"/>
        <w:jc w:val="center"/>
        <w:rPr>
          <w:i/>
          <w:iCs/>
          <w:snapToGrid w:val="0"/>
          <w:sz w:val="16"/>
          <w:szCs w:val="16"/>
        </w:rPr>
      </w:pPr>
      <w:r>
        <w:rPr>
          <w:i/>
          <w:iCs/>
          <w:snapToGrid w:val="0"/>
          <w:sz w:val="16"/>
          <w:szCs w:val="16"/>
        </w:rPr>
        <w:t>(telefon kontaktowy)</w:t>
      </w:r>
    </w:p>
    <w:p w:rsidR="004D7C2A" w:rsidRDefault="004D7C2A">
      <w:pPr>
        <w:widowControl w:val="0"/>
        <w:spacing w:line="360" w:lineRule="auto"/>
        <w:ind w:left="4678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STAROSTA</w:t>
      </w:r>
      <w:r w:rsidR="00C41AC2"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sz w:val="28"/>
          <w:szCs w:val="28"/>
        </w:rPr>
        <w:t>TCZEWSKI</w:t>
      </w:r>
    </w:p>
    <w:p w:rsidR="004D7C2A" w:rsidRDefault="004D7C2A">
      <w:pPr>
        <w:widowControl w:val="0"/>
        <w:spacing w:line="360" w:lineRule="auto"/>
        <w:ind w:left="4678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ul. Piaskowa 2</w:t>
      </w:r>
    </w:p>
    <w:p w:rsidR="004D7C2A" w:rsidRDefault="004D7C2A">
      <w:pPr>
        <w:widowControl w:val="0"/>
        <w:spacing w:line="360" w:lineRule="auto"/>
        <w:ind w:left="4678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83-110 Tczew</w:t>
      </w:r>
    </w:p>
    <w:p w:rsidR="004D7C2A" w:rsidRDefault="004D7C2A">
      <w:pPr>
        <w:ind w:left="4248" w:firstLine="708"/>
        <w:rPr>
          <w:sz w:val="24"/>
        </w:rPr>
      </w:pPr>
    </w:p>
    <w:p w:rsidR="004D7C2A" w:rsidRDefault="004D7C2A">
      <w:pPr>
        <w:pStyle w:val="Nagwek2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WNIOSEK</w:t>
      </w:r>
    </w:p>
    <w:p w:rsidR="004D7C2A" w:rsidRDefault="004D7C2A">
      <w:pPr>
        <w:jc w:val="center"/>
        <w:rPr>
          <w:b/>
          <w:sz w:val="24"/>
        </w:rPr>
      </w:pPr>
      <w:r>
        <w:rPr>
          <w:b/>
          <w:sz w:val="24"/>
        </w:rPr>
        <w:t>o wydanie decyzji o zezwoleniu na realizację inwestycji drogowej</w:t>
      </w:r>
    </w:p>
    <w:p w:rsidR="004D7C2A" w:rsidRDefault="004D7C2A">
      <w:pPr>
        <w:pStyle w:val="Tekstpodstawowy"/>
        <w:jc w:val="both"/>
        <w:rPr>
          <w:sz w:val="22"/>
          <w:szCs w:val="22"/>
        </w:rPr>
      </w:pPr>
    </w:p>
    <w:p w:rsidR="004D7C2A" w:rsidRDefault="004D7C2A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Zgodnie z art.11d ust.1 ustawy z dnia 10 kwietnia 2003r. o szczególnych zasadach przygotowania i realizacji inwestycji w zakresie dróg publicznych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2008r. Nr 193 poz.1194 ze zm.)</w:t>
      </w:r>
    </w:p>
    <w:p w:rsidR="004D7C2A" w:rsidRDefault="004D7C2A">
      <w:pPr>
        <w:jc w:val="center"/>
        <w:rPr>
          <w:b/>
          <w:sz w:val="22"/>
          <w:szCs w:val="22"/>
        </w:rPr>
      </w:pPr>
    </w:p>
    <w:p w:rsidR="004D7C2A" w:rsidRDefault="004D7C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wnoszę o wydanie decyzji o zezwoleniu na realizację inwestycji drogowej polegającej na:</w:t>
      </w:r>
    </w:p>
    <w:p w:rsidR="004D7C2A" w:rsidRDefault="004D7C2A">
      <w:pPr>
        <w:jc w:val="center"/>
        <w:rPr>
          <w:b/>
          <w:sz w:val="22"/>
          <w:szCs w:val="22"/>
        </w:rPr>
      </w:pPr>
    </w:p>
    <w:p w:rsidR="004D7C2A" w:rsidRDefault="004D7C2A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4D7C2A" w:rsidRDefault="004D7C2A">
      <w:pPr>
        <w:pStyle w:val="Tekstpodstawowy"/>
        <w:jc w:val="center"/>
        <w:rPr>
          <w:sz w:val="20"/>
        </w:rPr>
      </w:pPr>
    </w:p>
    <w:p w:rsidR="004D7C2A" w:rsidRDefault="004D7C2A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4D7C2A" w:rsidRDefault="004D7C2A">
      <w:pPr>
        <w:pStyle w:val="Tekstpodstawowy"/>
        <w:jc w:val="center"/>
        <w:rPr>
          <w:sz w:val="20"/>
        </w:rPr>
      </w:pPr>
      <w:r>
        <w:rPr>
          <w:sz w:val="20"/>
        </w:rPr>
        <w:t>(nazwa inwestycji)</w:t>
      </w:r>
    </w:p>
    <w:p w:rsidR="004D7C2A" w:rsidRDefault="004D7C2A">
      <w:pPr>
        <w:pStyle w:val="Tekstpodstawowy"/>
        <w:jc w:val="center"/>
        <w:rPr>
          <w:sz w:val="20"/>
        </w:rPr>
      </w:pPr>
    </w:p>
    <w:p w:rsidR="004D7C2A" w:rsidRDefault="004D7C2A">
      <w:r>
        <w:rPr>
          <w:sz w:val="22"/>
          <w:szCs w:val="22"/>
        </w:rPr>
        <w:t>Określenie klasy technicznej i kategorii drogi:</w:t>
      </w:r>
      <w:r>
        <w:t xml:space="preserve"> …………………………………………………………….…..……..</w:t>
      </w:r>
    </w:p>
    <w:p w:rsidR="004D7C2A" w:rsidRDefault="004D7C2A">
      <w:pPr>
        <w:pStyle w:val="Tekstpodstawowy"/>
        <w:jc w:val="center"/>
        <w:rPr>
          <w:sz w:val="20"/>
        </w:rPr>
      </w:pPr>
    </w:p>
    <w:p w:rsidR="004D7C2A" w:rsidRDefault="004D7C2A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4D7C2A" w:rsidRDefault="004D7C2A"/>
    <w:p w:rsidR="004D7C2A" w:rsidRDefault="004D7C2A">
      <w:r>
        <w:rPr>
          <w:sz w:val="22"/>
          <w:szCs w:val="22"/>
        </w:rPr>
        <w:t>Termin wydania nieruchomości lub opróżnienia lokali i innych pomieszczeń:</w:t>
      </w:r>
      <w:r>
        <w:t xml:space="preserve"> ……………………………..……</w:t>
      </w:r>
    </w:p>
    <w:p w:rsidR="004D7C2A" w:rsidRDefault="004D7C2A">
      <w:pPr>
        <w:pStyle w:val="Tekstpodstawowy"/>
        <w:jc w:val="center"/>
        <w:rPr>
          <w:sz w:val="20"/>
        </w:rPr>
      </w:pPr>
    </w:p>
    <w:p w:rsidR="004D7C2A" w:rsidRDefault="004D7C2A">
      <w:pPr>
        <w:pStyle w:val="Tekstpodstawowy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4D7C2A" w:rsidRDefault="004D7C2A"/>
    <w:p w:rsidR="004D7C2A" w:rsidRDefault="004D7C2A">
      <w:r>
        <w:rPr>
          <w:sz w:val="22"/>
          <w:szCs w:val="22"/>
        </w:rPr>
        <w:t>Wnioskuję o nadanie decyzji rygoru natychmiastowej wykonalności:</w:t>
      </w:r>
      <w:r>
        <w:rPr>
          <w:rStyle w:val="Odwoanieprzypisukocowego"/>
          <w:sz w:val="22"/>
          <w:szCs w:val="22"/>
        </w:rPr>
        <w:endnoteReference w:id="1"/>
      </w:r>
      <w:r>
        <w:t xml:space="preserve">  …………………………………...………</w:t>
      </w:r>
    </w:p>
    <w:p w:rsidR="004D7C2A" w:rsidRDefault="004D7C2A"/>
    <w:p w:rsidR="004D7C2A" w:rsidRDefault="004D7C2A">
      <w:r>
        <w:t>……………………………………………………………………………………………………………..……….……….</w:t>
      </w:r>
    </w:p>
    <w:p w:rsidR="004D7C2A" w:rsidRDefault="004D7C2A"/>
    <w:p w:rsidR="004D7C2A" w:rsidRDefault="004D7C2A">
      <w:r>
        <w:t>……………………………………………………………………………………………………………..……….……….</w:t>
      </w:r>
    </w:p>
    <w:p w:rsidR="004D7C2A" w:rsidRDefault="004D7C2A">
      <w:pPr>
        <w:jc w:val="center"/>
      </w:pPr>
      <w:r>
        <w:t xml:space="preserve"> (uzasadnienie)</w:t>
      </w:r>
    </w:p>
    <w:p w:rsidR="004D7C2A" w:rsidRDefault="004D7C2A"/>
    <w:p w:rsidR="004D7C2A" w:rsidRDefault="004D7C2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Inwestycja przewidziana jest do realizacji na nieruchomościach, bądź ich częściach:</w:t>
      </w:r>
    </w:p>
    <w:tbl>
      <w:tblPr>
        <w:tblW w:w="3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04"/>
        <w:gridCol w:w="1559"/>
        <w:gridCol w:w="993"/>
        <w:gridCol w:w="2666"/>
      </w:tblGrid>
      <w:tr w:rsidR="004D7C2A">
        <w:trPr>
          <w:trHeight w:val="113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Dotychczasowy stan prawny nieruchomości </w:t>
            </w:r>
          </w:p>
        </w:tc>
      </w:tr>
      <w:tr w:rsidR="004D7C2A">
        <w:trPr>
          <w:trHeight w:val="113"/>
        </w:trPr>
        <w:tc>
          <w:tcPr>
            <w:tcW w:w="1000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Gmina</w:t>
            </w:r>
          </w:p>
        </w:tc>
        <w:tc>
          <w:tcPr>
            <w:tcW w:w="1195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Obręb</w:t>
            </w:r>
          </w:p>
        </w:tc>
        <w:tc>
          <w:tcPr>
            <w:tcW w:w="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arkusz</w:t>
            </w:r>
          </w:p>
        </w:tc>
        <w:tc>
          <w:tcPr>
            <w:tcW w:w="20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nr działki</w:t>
            </w:r>
          </w:p>
        </w:tc>
      </w:tr>
      <w:tr w:rsidR="004D7C2A">
        <w:trPr>
          <w:cantSplit/>
          <w:trHeight w:val="211"/>
        </w:trPr>
        <w:tc>
          <w:tcPr>
            <w:tcW w:w="1000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195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20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</w:tr>
      <w:tr w:rsidR="004D7C2A">
        <w:trPr>
          <w:cantSplit/>
          <w:trHeight w:val="211"/>
        </w:trPr>
        <w:tc>
          <w:tcPr>
            <w:tcW w:w="1000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195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20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</w:tr>
      <w:tr w:rsidR="004D7C2A">
        <w:trPr>
          <w:cantSplit/>
          <w:trHeight w:val="211"/>
        </w:trPr>
        <w:tc>
          <w:tcPr>
            <w:tcW w:w="1000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195" w:type="pct"/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6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204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C2A" w:rsidRDefault="004D7C2A">
            <w:pPr>
              <w:pStyle w:val="Zawartotabeli"/>
              <w:snapToGrid w:val="0"/>
              <w:jc w:val="center"/>
              <w:rPr>
                <w:rFonts w:eastAsia="Arial Unicode MS"/>
              </w:rPr>
            </w:pPr>
          </w:p>
        </w:tc>
      </w:tr>
    </w:tbl>
    <w:p w:rsidR="004D7C2A" w:rsidRDefault="004D7C2A"/>
    <w:p w:rsidR="004D7C2A" w:rsidRDefault="004D7C2A">
      <w:pPr>
        <w:jc w:val="both"/>
        <w:rPr>
          <w:b/>
        </w:rPr>
      </w:pPr>
      <w:r>
        <w:rPr>
          <w:b/>
        </w:rPr>
        <w:t xml:space="preserve">ZAŁĄCZNIKI </w:t>
      </w:r>
      <w:r>
        <w:rPr>
          <w:rStyle w:val="Odwoanieprzypisudolnego"/>
          <w:b/>
        </w:rPr>
        <w:t>1</w:t>
      </w:r>
      <w:r>
        <w:rPr>
          <w:b/>
        </w:rPr>
        <w:t>: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opinie Zarządu Województwa </w:t>
      </w:r>
      <w:r w:rsidR="00C41AC2">
        <w:t>Pomorskiego</w:t>
      </w:r>
      <w:r>
        <w:t xml:space="preserve">, Zarządu Powiatu w </w:t>
      </w:r>
      <w:r w:rsidR="00C41AC2">
        <w:t>Tczewie</w:t>
      </w:r>
      <w:r>
        <w:t xml:space="preserve"> oraz właściwego wójta/burmistrza gminy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cztery egzemplarze mapy w skali co najmniej 1:5.000 przedstawiającej proponowany przebieg drogi, z zaznaczeniem terenu niezbędnego dla obiektów budowlanych, oraz istniejące uzbrojenie terenu – ……………arkuszy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analiza powiązania drogi z innymi drogami publicznymi;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cztery egzemplarze mapy zawierającej projekty podziału nieruchomości, sporządzone zgodnie z odrębnymi przepisami – …………… arkuszy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określenie zmian w dotychczasowej infrastrukturze zagospodarowania terenu;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lastRenderedPageBreak/>
        <w:t>cztery egzemplarze projektu budowlanego wraz z zaświadczeniem, o którym mowa w art. 12 ust. 7 ustawy z dnia 7 lipca 1994 r. - Prawo budowlane (Dz. U. z 2010 r. Nr 243, poz. 1623, ze zm.) aktualnym na dzień opracowania projektu;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pozwolenie, o którym mowa w art. 23 i 23a ustawy z dnia 21 marca 1991 r. o obszarach morskich Rzeczypospolitej Polskiej i administracji morskiej (</w:t>
      </w:r>
      <w:proofErr w:type="spellStart"/>
      <w:r>
        <w:t>Dz.U</w:t>
      </w:r>
      <w:proofErr w:type="spellEnd"/>
      <w:r>
        <w:t>. z 2003 r. Nr 153, poz. 1502, ze zm.), jeżeli jest ono wymagane;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 xml:space="preserve">w przypadku obiektów zakładów górniczych oraz obiektów usytuowanych na terenach zamkniętych i terenach, o których mowa w art. 82 ust. 3 </w:t>
      </w:r>
      <w:proofErr w:type="spellStart"/>
      <w:r>
        <w:t>pkt</w:t>
      </w:r>
      <w:proofErr w:type="spellEnd"/>
      <w:r>
        <w:t xml:space="preserve"> 1 ustawy z dnia 7 lipca 1994r. - Prawo budowlane, postanowienie o uzgodnieniu z organem administracji architektoniczno-budowlanej, o którym mowa w art. 82 ust. 2 ustawy z dnia 7 lipca 1994r. - Prawo budowlane, projektowanych rozwiązań w zakresie:</w:t>
      </w:r>
    </w:p>
    <w:p w:rsidR="004D7C2A" w:rsidRDefault="004D7C2A">
      <w:pPr>
        <w:numPr>
          <w:ilvl w:val="1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</w:pPr>
      <w:r>
        <w:t>linii zabudowy oraz elewacji obiektów budowlanych projektowanych od strony dróg, ulic, placów i innych miejsc publicznych,</w:t>
      </w:r>
    </w:p>
    <w:p w:rsidR="004D7C2A" w:rsidRDefault="004D7C2A">
      <w:pPr>
        <w:numPr>
          <w:ilvl w:val="1"/>
          <w:numId w:val="4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</w:pPr>
      <w: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4D7C2A" w:rsidRDefault="004D7C2A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360"/>
        <w:jc w:val="both"/>
      </w:pPr>
      <w:r>
        <w:t>opinie: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ministra właściwego do spraw zdrowia - w odniesieniu do inwestycji lokalizowanych w miejscowościach uzdrowiskowych, zgodnie z odrębnymi przepisami,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dyrektora właściwego urzędu morskiego - w odniesieniu do obszarów pasa technicznego, pasa ochronnego, morskich portów i przystani,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właściwego organu nadzoru górniczego - w odniesieniu do terenów górniczych,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dyrektora właściwego regionalnego zarządu gospodarki wodnej - w odniesieniu do inwestycji obejmujących wykonanie urządzeń wodnych oraz w odniesieniu do wykonywania obiektów budowlanych lub robót na obszarach bezpośredniego zagrożenia powodzią,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dyrektora właściwej regionalnej dyrekcji Lasów Państwowych - w odniesieniu do gruntów leśnych stanowiących własność Skarbu Państwa, będących w zarządzie Lasów Państwowych,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  <w:jc w:val="both"/>
      </w:pPr>
      <w:r>
        <w:t>powiatowego konserwatora zabytków - w odniesieniu do dóbr kultury chronionych na podstawie odrębnych przepisów,</w:t>
      </w:r>
    </w:p>
    <w:p w:rsidR="004D7C2A" w:rsidRDefault="004D7C2A">
      <w:pPr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540"/>
      </w:pPr>
      <w:r>
        <w:t>właściwego zarządcy infrastruktury kolejowej - w odniesieniu do linii kolejowej,</w:t>
      </w:r>
    </w:p>
    <w:p w:rsidR="004D7C2A" w:rsidRDefault="004D7C2A">
      <w:pPr>
        <w:autoSpaceDE w:val="0"/>
        <w:autoSpaceDN w:val="0"/>
        <w:adjustRightInd w:val="0"/>
        <w:ind w:left="540" w:hanging="360"/>
        <w:jc w:val="both"/>
      </w:pPr>
      <w:r>
        <w:t>h)</w:t>
      </w:r>
      <w:r>
        <w:tab/>
        <w:t>innych organów wymaganych przepisami szczególnymi – w tym opinia Wojskowej Komendy Transportu w Poznaniu w zakresie potrzeb obronności państwa;</w:t>
      </w:r>
    </w:p>
    <w:p w:rsidR="004D7C2A" w:rsidRDefault="004D7C2A">
      <w:pPr>
        <w:autoSpaceDE w:val="0"/>
        <w:autoSpaceDN w:val="0"/>
        <w:adjustRightInd w:val="0"/>
        <w:ind w:left="360" w:hanging="360"/>
        <w:jc w:val="both"/>
      </w:pPr>
      <w:r>
        <w:t>10)</w:t>
      </w:r>
      <w:r>
        <w:tab/>
        <w:t>wymagane przepisami odrębnymi decyzje administracyjne, w tym m.in.:</w:t>
      </w:r>
    </w:p>
    <w:p w:rsidR="004D7C2A" w:rsidRDefault="004D7C2A">
      <w:pPr>
        <w:autoSpaceDE w:val="0"/>
        <w:autoSpaceDN w:val="0"/>
        <w:adjustRightInd w:val="0"/>
        <w:ind w:left="540" w:hanging="360"/>
        <w:jc w:val="both"/>
      </w:pPr>
      <w:r>
        <w:t>a)</w:t>
      </w:r>
      <w:r>
        <w:tab/>
        <w:t>ostateczna decyzja o środowiskowych uwarunkowaniach zgody na realizację przedsięwzięcia, jeśli  jest wymagana, na podstawie art.71 ust.3 ustawy z dnia 3 października 2008r. o udostępnianiu informacji o środowisku i jego ochronie, udziale społeczeństwa w ochronie środowiska oraz ocenach oddziaływania na środowisko (</w:t>
      </w:r>
      <w:proofErr w:type="spellStart"/>
      <w:r>
        <w:t>Dz.U</w:t>
      </w:r>
      <w:proofErr w:type="spellEnd"/>
      <w:r>
        <w:t>. z 2008r. Nr 199, poz.1227 ze zm.),</w:t>
      </w:r>
    </w:p>
    <w:p w:rsidR="004D7C2A" w:rsidRDefault="004D7C2A">
      <w:pPr>
        <w:autoSpaceDE w:val="0"/>
        <w:autoSpaceDN w:val="0"/>
        <w:adjustRightInd w:val="0"/>
        <w:ind w:left="540" w:hanging="408"/>
        <w:jc w:val="both"/>
      </w:pPr>
      <w:r>
        <w:t>b)</w:t>
      </w:r>
      <w:r>
        <w:tab/>
        <w:t xml:space="preserve">ostateczna decyzja o pozwolenie </w:t>
      </w:r>
      <w:proofErr w:type="spellStart"/>
      <w:r>
        <w:t>wodnoprawne</w:t>
      </w:r>
      <w:proofErr w:type="spellEnd"/>
      <w:r>
        <w:t>, jeżeli jest wymagane, zgodnie z art.122 ustawy z dnia 18 lipca 2001r. Prawo wodne (</w:t>
      </w:r>
      <w:proofErr w:type="spellStart"/>
      <w:r>
        <w:t>Dz.U</w:t>
      </w:r>
      <w:proofErr w:type="spellEnd"/>
      <w:r>
        <w:t>. z 2005r. Nr 239, poz.2019 ze zm.),</w:t>
      </w:r>
    </w:p>
    <w:p w:rsidR="004D7C2A" w:rsidRDefault="004D7C2A">
      <w:pPr>
        <w:autoSpaceDE w:val="0"/>
        <w:autoSpaceDN w:val="0"/>
        <w:adjustRightInd w:val="0"/>
        <w:ind w:left="540" w:hanging="408"/>
        <w:jc w:val="both"/>
      </w:pPr>
      <w:r>
        <w:t>c)</w:t>
      </w:r>
      <w:r>
        <w:tab/>
        <w:t>w przypadku prowadzenia robót budowlanych przy obiekcie wpisanym do rejestru zabytków lub na obszarze wpisanym do rejestru zabytków, pozwolenie na prowadzenie tych robót, wydane przez właściwego wojewódzkiego konserwatora zabytków,</w:t>
      </w:r>
    </w:p>
    <w:p w:rsidR="004D7C2A" w:rsidRDefault="004D7C2A">
      <w:pPr>
        <w:ind w:left="426" w:hanging="426"/>
      </w:pPr>
      <w:r>
        <w:t>11)</w:t>
      </w:r>
      <w:r>
        <w:tab/>
        <w:t>upoważnienie dla osoby działającej w imieniu zarządcy drogi,</w:t>
      </w:r>
    </w:p>
    <w:p w:rsidR="004D7C2A" w:rsidRDefault="004D7C2A">
      <w:pPr>
        <w:ind w:left="426" w:hanging="426"/>
      </w:pPr>
      <w:r>
        <w:t>12)</w:t>
      </w:r>
      <w:r>
        <w:tab/>
        <w:t>inne dokumenty (np. szczegółowe zestawienie nieruchomości objętych wnioskiem)</w:t>
      </w:r>
    </w:p>
    <w:p w:rsidR="004D7C2A" w:rsidRDefault="004D7C2A"/>
    <w:p w:rsidR="004D7C2A" w:rsidRDefault="004D7C2A"/>
    <w:p w:rsidR="004D7C2A" w:rsidRDefault="004D7C2A"/>
    <w:p w:rsidR="004D7C2A" w:rsidRDefault="004D7C2A"/>
    <w:p w:rsidR="004D7C2A" w:rsidRDefault="004D7C2A"/>
    <w:p w:rsidR="004D7C2A" w:rsidRDefault="004D7C2A">
      <w:pPr>
        <w:spacing w:line="360" w:lineRule="auto"/>
        <w:ind w:left="5387"/>
      </w:pPr>
      <w:r>
        <w:t>................................................................</w:t>
      </w:r>
    </w:p>
    <w:p w:rsidR="004D7C2A" w:rsidRDefault="004D7C2A">
      <w:pPr>
        <w:spacing w:line="360" w:lineRule="auto"/>
        <w:ind w:left="5387"/>
      </w:pPr>
      <w:r>
        <w:t>(podpis inwestora lub osoby upoważnionej)</w:t>
      </w:r>
    </w:p>
    <w:p w:rsidR="00B24889" w:rsidRPr="006C4273" w:rsidRDefault="00B24889" w:rsidP="00B24889">
      <w:pPr>
        <w:jc w:val="both"/>
      </w:pPr>
      <w:r w:rsidRPr="006C4273">
        <w:t xml:space="preserve">Administratorem danych osobowych zawartych w niniejszym wniosku i załącznikach jest Starosta Tczewski </w:t>
      </w:r>
      <w:r>
        <w:t xml:space="preserve">                          </w:t>
      </w:r>
      <w:r w:rsidRPr="006C4273">
        <w:t xml:space="preserve">z siedzibą przy ul. Piaskowej 2, 83-110 Tczew. Dane będą przetwarzane w celu rozpatrzenia sprawy. </w:t>
      </w:r>
    </w:p>
    <w:p w:rsidR="00B24889" w:rsidRPr="006C4273" w:rsidRDefault="00B24889" w:rsidP="00B24889">
      <w:pPr>
        <w:jc w:val="both"/>
      </w:pPr>
      <w:r w:rsidRPr="006C4273">
        <w:t>Podanie danych jest obowiązkowe i wynika z przepisów prawa budowlanego i kodeksu postępowania administracyjnego z wyjątkiem danych, na przetwarzanie których została zebrana zgoda osoby.</w:t>
      </w:r>
    </w:p>
    <w:p w:rsidR="00B24889" w:rsidRPr="006C4273" w:rsidRDefault="00B24889" w:rsidP="00B24889">
      <w:pPr>
        <w:jc w:val="both"/>
      </w:pPr>
      <w:r w:rsidRPr="006C4273">
        <w:t>Przyjmuję do wiadomości, że mam prawo dostępu do treści swoich danych oraz ich poprawiania. Informacje</w:t>
      </w:r>
      <w:r>
        <w:t xml:space="preserve">                        </w:t>
      </w:r>
      <w:r w:rsidRPr="006C4273">
        <w:t xml:space="preserve"> te nie będą udostępniane innym podmiotom, z wyjątkiem upoważnionych na podstawie przepisów prawa.</w:t>
      </w:r>
    </w:p>
    <w:p w:rsidR="00B24889" w:rsidRPr="006C4273" w:rsidRDefault="00B24889" w:rsidP="00B24889">
      <w:pPr>
        <w:jc w:val="both"/>
      </w:pPr>
    </w:p>
    <w:p w:rsidR="00B24889" w:rsidRDefault="00B24889" w:rsidP="00B248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B24889" w:rsidRPr="00D64A5D" w:rsidRDefault="00B24889" w:rsidP="00B2488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4D7C2A" w:rsidRDefault="004D7C2A">
      <w:pPr>
        <w:spacing w:line="360" w:lineRule="auto"/>
      </w:pPr>
    </w:p>
    <w:p w:rsidR="004D7C2A" w:rsidRDefault="004D7C2A">
      <w:pPr>
        <w:spacing w:line="360" w:lineRule="auto"/>
      </w:pPr>
    </w:p>
    <w:sectPr w:rsidR="004D7C2A" w:rsidSect="00F56016">
      <w:footerReference w:type="even" r:id="rId7"/>
      <w:footerReference w:type="default" r:id="rId8"/>
      <w:endnotePr>
        <w:numFmt w:val="decimal"/>
      </w:endnotePr>
      <w:pgSz w:w="11906" w:h="16838"/>
      <w:pgMar w:top="851" w:right="849" w:bottom="568" w:left="1417" w:header="708" w:footer="44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C3" w:rsidRDefault="00D969C3">
      <w:pPr>
        <w:pStyle w:val="Zawartotabeli"/>
      </w:pPr>
      <w:r>
        <w:separator/>
      </w:r>
    </w:p>
  </w:endnote>
  <w:endnote w:type="continuationSeparator" w:id="0">
    <w:p w:rsidR="00D969C3" w:rsidRDefault="00D969C3">
      <w:pPr>
        <w:pStyle w:val="Zawartotabeli"/>
      </w:pPr>
      <w:r>
        <w:continuationSeparator/>
      </w:r>
    </w:p>
  </w:endnote>
  <w:endnote w:id="1">
    <w:p w:rsidR="00FA6A2D" w:rsidRDefault="00FA6A2D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2D" w:rsidRDefault="00F560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6A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6A2D" w:rsidRDefault="00FA6A2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2D" w:rsidRDefault="00FA6A2D">
    <w:pPr>
      <w:pStyle w:val="Stopka"/>
    </w:pPr>
    <w:r>
      <w:t xml:space="preserve">                                                                                                                                                                      Strona </w:t>
    </w:r>
    <w:r w:rsidR="00F56016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56016">
      <w:rPr>
        <w:rStyle w:val="Numerstrony"/>
      </w:rPr>
      <w:fldChar w:fldCharType="separate"/>
    </w:r>
    <w:r w:rsidR="00B24889">
      <w:rPr>
        <w:rStyle w:val="Numerstrony"/>
        <w:noProof/>
      </w:rPr>
      <w:t>2</w:t>
    </w:r>
    <w:r w:rsidR="00F56016">
      <w:rPr>
        <w:rStyle w:val="Numerstrony"/>
      </w:rPr>
      <w:fldChar w:fldCharType="end"/>
    </w:r>
    <w:r>
      <w:rPr>
        <w:rStyle w:val="Numerstrony"/>
      </w:rPr>
      <w:t xml:space="preserve"> z </w:t>
    </w:r>
    <w:r w:rsidR="00F56016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56016">
      <w:rPr>
        <w:rStyle w:val="Numerstrony"/>
      </w:rPr>
      <w:fldChar w:fldCharType="separate"/>
    </w:r>
    <w:r w:rsidR="00B24889">
      <w:rPr>
        <w:rStyle w:val="Numerstrony"/>
        <w:noProof/>
      </w:rPr>
      <w:t>2</w:t>
    </w:r>
    <w:r w:rsidR="00F56016">
      <w:rPr>
        <w:rStyle w:val="Numerstrony"/>
      </w:rPr>
      <w:fldChar w:fldCharType="end"/>
    </w:r>
  </w:p>
  <w:p w:rsidR="00FA6A2D" w:rsidRDefault="00FA6A2D">
    <w:pPr>
      <w:pStyle w:val="Stopka"/>
      <w:pBdr>
        <w:top w:val="single" w:sz="4" w:space="1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C3" w:rsidRDefault="00D969C3">
      <w:pPr>
        <w:pStyle w:val="Zawartotabeli"/>
      </w:pPr>
      <w:r>
        <w:separator/>
      </w:r>
    </w:p>
  </w:footnote>
  <w:footnote w:type="continuationSeparator" w:id="0">
    <w:p w:rsidR="00D969C3" w:rsidRDefault="00D969C3">
      <w:pPr>
        <w:pStyle w:val="Zawartotabeli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4F1"/>
    <w:multiLevelType w:val="hybridMultilevel"/>
    <w:tmpl w:val="41023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067C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F02A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FE666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D7C2A"/>
    <w:rsid w:val="004D7C2A"/>
    <w:rsid w:val="00B24889"/>
    <w:rsid w:val="00B822EC"/>
    <w:rsid w:val="00C41AC2"/>
    <w:rsid w:val="00D969C3"/>
    <w:rsid w:val="00F56016"/>
    <w:rsid w:val="00FA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6016"/>
  </w:style>
  <w:style w:type="paragraph" w:styleId="Nagwek1">
    <w:name w:val="heading 1"/>
    <w:basedOn w:val="Normalny"/>
    <w:next w:val="Normalny"/>
    <w:qFormat/>
    <w:rsid w:val="00F56016"/>
    <w:pPr>
      <w:keepNext/>
      <w:ind w:left="4248" w:firstLine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5601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56016"/>
    <w:rPr>
      <w:sz w:val="24"/>
    </w:rPr>
  </w:style>
  <w:style w:type="paragraph" w:customStyle="1" w:styleId="Zawartotabeli">
    <w:name w:val="Zawartość tabeli"/>
    <w:basedOn w:val="Normalny"/>
    <w:rsid w:val="00F56016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F56016"/>
  </w:style>
  <w:style w:type="character" w:styleId="Odwoanieprzypisudolnego">
    <w:name w:val="footnote reference"/>
    <w:basedOn w:val="Domylnaczcionkaakapitu"/>
    <w:semiHidden/>
    <w:rsid w:val="00F56016"/>
    <w:rPr>
      <w:vertAlign w:val="superscript"/>
    </w:rPr>
  </w:style>
  <w:style w:type="paragraph" w:styleId="Tekstprzypisukocowego">
    <w:name w:val="endnote text"/>
    <w:basedOn w:val="Normalny"/>
    <w:semiHidden/>
    <w:rsid w:val="00F56016"/>
  </w:style>
  <w:style w:type="character" w:styleId="Odwoanieprzypisukocowego">
    <w:name w:val="endnote reference"/>
    <w:basedOn w:val="Domylnaczcionkaakapitu"/>
    <w:semiHidden/>
    <w:rsid w:val="00F56016"/>
    <w:rPr>
      <w:vertAlign w:val="superscript"/>
    </w:rPr>
  </w:style>
  <w:style w:type="paragraph" w:styleId="Stopka">
    <w:name w:val="footer"/>
    <w:basedOn w:val="Normalny"/>
    <w:rsid w:val="00F560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56016"/>
  </w:style>
  <w:style w:type="paragraph" w:styleId="Nagwek">
    <w:name w:val="header"/>
    <w:basedOn w:val="Normalny"/>
    <w:rsid w:val="00F560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inwestora:                                                                  Wągrowiec, dn</vt:lpstr>
    </vt:vector>
  </TitlesOfParts>
  <Company>starostwo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inwestora:                                                                  Wągrowiec, dn</dc:title>
  <dc:creator>Geodezja</dc:creator>
  <cp:lastModifiedBy>clamek</cp:lastModifiedBy>
  <cp:revision>3</cp:revision>
  <cp:lastPrinted>2012-09-25T07:04:00Z</cp:lastPrinted>
  <dcterms:created xsi:type="dcterms:W3CDTF">2012-09-27T08:41:00Z</dcterms:created>
  <dcterms:modified xsi:type="dcterms:W3CDTF">2013-12-30T13:15:00Z</dcterms:modified>
</cp:coreProperties>
</file>