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DF1C8D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DF1C8D">
      <w:pPr>
        <w:spacing w:before="280" w:after="280"/>
        <w:jc w:val="center"/>
        <w:rPr>
          <w:b/>
          <w:caps/>
        </w:rPr>
      </w:pPr>
      <w:r>
        <w:t>z dnia .................... 2016 r.</w:t>
      </w:r>
    </w:p>
    <w:p w:rsidR="00A77B3E" w:rsidRDefault="00DF1C8D">
      <w:pPr>
        <w:keepNext/>
        <w:spacing w:after="480"/>
        <w:jc w:val="center"/>
        <w:rPr>
          <w:b/>
        </w:rPr>
      </w:pPr>
      <w:r>
        <w:rPr>
          <w:b/>
        </w:rPr>
        <w:t>w sprawie powołania komisji konkursowych opiniujących oferty realizacji zadań publicznych w 2017 roku</w:t>
      </w:r>
    </w:p>
    <w:p w:rsidR="00A77B3E" w:rsidRDefault="00DF1C8D">
      <w:pPr>
        <w:keepLines/>
        <w:spacing w:before="120" w:after="120"/>
        <w:ind w:firstLine="227"/>
      </w:pPr>
      <w:r>
        <w:t>Na podstawie art. 32 ust. 1 ustawy z dnia 5 czerwca 1998 r. o samorządzie powiatowym (Dz. U. z 2016 r. poz. 814, poz. 1579) oraz art. 15 ust. 2a, 2b i 2d ustawy z dnia 24 kwietnia 2003 r. o działalności pożytku publicznego i o wolontariacie (Dz. U. z 2016 </w:t>
      </w:r>
      <w:r>
        <w:t xml:space="preserve">r. poz. 1817), w związku z § 10 ust. 2 pkt 4 Wieloletniego Programu Współpracy Powiatu Tczewskiego z Organizacjami Pozarządowymi oraz Podmiotami, o których mowa w art. 3 ust. 3 ustawy o działalności pożytku publicznego i o wolontariacie na lata 2016-2019, </w:t>
      </w:r>
      <w:r>
        <w:t>stanowiącego załącznik do uchwały Nr XII/82/2015 Rady Powiatu Tczewskiego z dnia 30 listopada 2015 r. w sprawie przyjęcia Wieloletniego Programu Współpracy Powiatu Tczewskiego z Organizacjami Pozarządowymi oraz Podmiotami, o których mowa w art. 3 ust. 3 us</w:t>
      </w:r>
      <w:r>
        <w:t xml:space="preserve">tawy o działalności pożytku publicznego i o wolontariacie na lata 2016-2019, </w:t>
      </w:r>
      <w:r>
        <w:rPr>
          <w:b/>
        </w:rPr>
        <w:t xml:space="preserve">Zarząd Powiatu Tczewskiego </w:t>
      </w:r>
      <w:r>
        <w:t>przy udziale niżej wymienionych członków Zarządu:</w:t>
      </w:r>
    </w:p>
    <w:p w:rsidR="00A77B3E" w:rsidRDefault="00DF1C8D">
      <w:pPr>
        <w:keepLines/>
        <w:spacing w:before="120" w:after="120"/>
        <w:ind w:left="227" w:hanging="113"/>
      </w:pPr>
      <w:r>
        <w:t>- </w:t>
      </w:r>
      <w:r>
        <w:t>Tadeusza Dzwonkowskiego </w:t>
      </w:r>
      <w:r>
        <w:tab/>
        <w:t xml:space="preserve"> – </w:t>
      </w:r>
      <w:r>
        <w:tab/>
        <w:t xml:space="preserve"> Starosty Tczewskiego </w:t>
      </w:r>
    </w:p>
    <w:p w:rsidR="00A77B3E" w:rsidRDefault="00DF1C8D">
      <w:pPr>
        <w:keepLines/>
        <w:spacing w:before="120" w:after="120"/>
        <w:ind w:left="227" w:hanging="113"/>
      </w:pPr>
      <w:r>
        <w:t>- </w:t>
      </w:r>
      <w:r>
        <w:t>Witolda Sosnowskiego </w:t>
      </w:r>
      <w:r>
        <w:tab/>
        <w:t xml:space="preserve"> – </w:t>
      </w:r>
      <w:r>
        <w:tab/>
        <w:t xml:space="preserve"> Wicestarosty </w:t>
      </w:r>
    </w:p>
    <w:p w:rsidR="00A77B3E" w:rsidRDefault="00DF1C8D">
      <w:pPr>
        <w:keepLines/>
        <w:spacing w:before="120" w:after="120"/>
        <w:ind w:left="227" w:hanging="113"/>
      </w:pPr>
      <w:r>
        <w:t>- </w:t>
      </w:r>
      <w:r>
        <w:t>Gra</w:t>
      </w:r>
      <w:r>
        <w:t>żyny Antczak </w:t>
      </w:r>
      <w:r>
        <w:tab/>
      </w:r>
      <w:r>
        <w:tab/>
        <w:t xml:space="preserve"> – </w:t>
      </w:r>
      <w:r>
        <w:tab/>
        <w:t xml:space="preserve"> Członka Zarządu </w:t>
      </w:r>
    </w:p>
    <w:p w:rsidR="00A77B3E" w:rsidRDefault="00DF1C8D">
      <w:pPr>
        <w:keepLines/>
        <w:spacing w:before="120" w:after="120"/>
        <w:ind w:left="227" w:hanging="113"/>
      </w:pPr>
      <w:r>
        <w:t>- </w:t>
      </w:r>
      <w:r>
        <w:t>Adama Klimczaka </w:t>
      </w:r>
      <w:r>
        <w:tab/>
      </w:r>
      <w:r>
        <w:tab/>
        <w:t xml:space="preserve"> – </w:t>
      </w:r>
      <w:r>
        <w:tab/>
        <w:t xml:space="preserve"> Członka Zarządu </w:t>
      </w:r>
    </w:p>
    <w:p w:rsidR="00A77B3E" w:rsidRDefault="00DF1C8D">
      <w:pPr>
        <w:keepLines/>
        <w:spacing w:before="120" w:after="120"/>
        <w:ind w:left="227" w:hanging="113"/>
      </w:pPr>
      <w:r>
        <w:t>- </w:t>
      </w:r>
      <w:r>
        <w:t>Stanisława Smolińskiego </w:t>
      </w:r>
      <w:r>
        <w:tab/>
        <w:t xml:space="preserve"> – </w:t>
      </w:r>
      <w:r>
        <w:tab/>
        <w:t xml:space="preserve"> Członka Zarządu </w:t>
      </w:r>
    </w:p>
    <w:p w:rsidR="00A77B3E" w:rsidRDefault="00DF1C8D">
      <w:pPr>
        <w:spacing w:before="120" w:after="120"/>
        <w:jc w:val="center"/>
        <w:rPr>
          <w:b/>
        </w:rPr>
      </w:pPr>
      <w:r>
        <w:rPr>
          <w:b/>
        </w:rPr>
        <w:t>uchwala, co następuje: </w:t>
      </w:r>
    </w:p>
    <w:p w:rsidR="00A77B3E" w:rsidRDefault="00DF1C8D">
      <w:pPr>
        <w:keepLines/>
        <w:spacing w:before="120" w:after="120"/>
        <w:ind w:firstLine="340"/>
      </w:pPr>
      <w:r>
        <w:rPr>
          <w:b/>
        </w:rPr>
        <w:t>§ 1. </w:t>
      </w:r>
      <w:r>
        <w:t>1. </w:t>
      </w:r>
      <w:r>
        <w:t>Powołuje się komisje konkursowe opiniujące oferty realizacji zadań publicznych w 2017 r. złożone</w:t>
      </w:r>
      <w:r>
        <w:t xml:space="preserve"> w otwartych konkursach ofert przez  organizacje pozarządowe oraz podmioty, o których mowa w art. 3 ust. 3 ustawy z dnia 24 kwietnia 2003 r. o działalności pożytku publicznego i o wolontariacie, w zakresie:</w:t>
      </w:r>
    </w:p>
    <w:p w:rsidR="00A77B3E" w:rsidRDefault="00DF1C8D">
      <w:pPr>
        <w:spacing w:before="120" w:after="120"/>
        <w:ind w:left="340" w:hanging="227"/>
      </w:pPr>
      <w:r>
        <w:t>1) </w:t>
      </w:r>
      <w:r>
        <w:t>prowadzenia punktów nieodpłatnej pomocy prawne</w:t>
      </w:r>
      <w:r>
        <w:t>j, w składzie:</w:t>
      </w:r>
    </w:p>
    <w:p w:rsidR="00A77B3E" w:rsidRDefault="00DF1C8D">
      <w:pPr>
        <w:keepLines/>
        <w:spacing w:before="120" w:after="120"/>
        <w:ind w:left="567" w:hanging="113"/>
      </w:pPr>
      <w:r>
        <w:t>- </w:t>
      </w:r>
      <w:r>
        <w:t>Alicja Szczepińska-Mian, przedstawiciel Zarządu, przewodnicząca komisji konkursowej,</w:t>
      </w:r>
    </w:p>
    <w:p w:rsidR="00A77B3E" w:rsidRDefault="00DF1C8D">
      <w:pPr>
        <w:keepLines/>
        <w:spacing w:before="120" w:after="120"/>
        <w:ind w:left="567" w:hanging="113"/>
      </w:pPr>
      <w:r>
        <w:t>- </w:t>
      </w:r>
      <w:r>
        <w:t>Adam Klimczak, przedstawiciel Zarządu,</w:t>
      </w:r>
    </w:p>
    <w:p w:rsidR="00A77B3E" w:rsidRDefault="00DF1C8D">
      <w:pPr>
        <w:keepLines/>
        <w:spacing w:before="120" w:after="120"/>
        <w:ind w:left="567" w:hanging="113"/>
      </w:pPr>
      <w:r>
        <w:t>- </w:t>
      </w:r>
      <w:r>
        <w:t>Barbara Sinkiewicz, przedstawiciel Zarządu,</w:t>
      </w:r>
    </w:p>
    <w:p w:rsidR="00A77B3E" w:rsidRDefault="00DF1C8D">
      <w:pPr>
        <w:keepLines/>
        <w:spacing w:before="120" w:after="120"/>
        <w:ind w:left="567" w:hanging="113"/>
      </w:pPr>
      <w:r>
        <w:t>- </w:t>
      </w:r>
      <w:r>
        <w:t>Manuela Czyżewska-Olejnik, przedstawiciel Zarządu,</w:t>
      </w:r>
    </w:p>
    <w:p w:rsidR="00A77B3E" w:rsidRDefault="00DF1C8D">
      <w:pPr>
        <w:keepLines/>
        <w:spacing w:before="120" w:after="120"/>
        <w:ind w:left="567" w:hanging="113"/>
      </w:pPr>
      <w:r>
        <w:t>- </w:t>
      </w:r>
      <w:r>
        <w:t>Marietta Dom</w:t>
      </w:r>
      <w:r>
        <w:t>ańska, przedstawiciel Zarządu,</w:t>
      </w:r>
    </w:p>
    <w:p w:rsidR="00A77B3E" w:rsidRDefault="00DF1C8D">
      <w:pPr>
        <w:keepLines/>
        <w:spacing w:before="120" w:after="120"/>
        <w:ind w:left="567" w:hanging="113"/>
      </w:pPr>
      <w:r>
        <w:t>- </w:t>
      </w:r>
      <w:r>
        <w:t>Krzysztof Urban, przedstawiciel organizacji;</w:t>
      </w:r>
    </w:p>
    <w:p w:rsidR="00A77B3E" w:rsidRDefault="00DF1C8D">
      <w:pPr>
        <w:spacing w:before="120" w:after="120"/>
        <w:ind w:left="340" w:hanging="227"/>
      </w:pPr>
      <w:r>
        <w:t>2) </w:t>
      </w:r>
      <w:r>
        <w:t>rozwoju kultury w powiecie tczewskim, w składzie:</w:t>
      </w:r>
    </w:p>
    <w:p w:rsidR="00A77B3E" w:rsidRDefault="00DF1C8D">
      <w:pPr>
        <w:keepLines/>
        <w:spacing w:before="120" w:after="120"/>
        <w:ind w:left="567" w:hanging="113"/>
      </w:pPr>
      <w:r>
        <w:t>- </w:t>
      </w:r>
      <w:r>
        <w:t>Alicja Szczepińska-Mian, przedstawiciel Zarządu, przewodnicząca komisji konkursowej,</w:t>
      </w:r>
    </w:p>
    <w:p w:rsidR="00A77B3E" w:rsidRDefault="00DF1C8D">
      <w:pPr>
        <w:keepLines/>
        <w:spacing w:before="120" w:after="120"/>
        <w:ind w:left="567" w:hanging="113"/>
      </w:pPr>
      <w:r>
        <w:t>- </w:t>
      </w:r>
      <w:r>
        <w:t xml:space="preserve">Stanisław Smoliński, przedstawiciel </w:t>
      </w:r>
      <w:r>
        <w:t>Zarządu,</w:t>
      </w:r>
    </w:p>
    <w:p w:rsidR="00A77B3E" w:rsidRDefault="00DF1C8D">
      <w:pPr>
        <w:keepLines/>
        <w:spacing w:before="120" w:after="120"/>
        <w:ind w:left="567" w:hanging="113"/>
      </w:pPr>
      <w:r>
        <w:t>- </w:t>
      </w:r>
      <w:r>
        <w:t>Magdalena Olszewska, przedstawiciel Zarządu,</w:t>
      </w:r>
    </w:p>
    <w:p w:rsidR="00A77B3E" w:rsidRDefault="00DF1C8D">
      <w:pPr>
        <w:keepLines/>
        <w:spacing w:before="120" w:after="120"/>
        <w:ind w:left="567" w:hanging="113"/>
      </w:pPr>
      <w:r>
        <w:t>- </w:t>
      </w:r>
      <w:r>
        <w:t>Marta Stalkowska, przedstawiciel Zarządu,</w:t>
      </w:r>
    </w:p>
    <w:p w:rsidR="00A77B3E" w:rsidRDefault="00DF1C8D">
      <w:pPr>
        <w:keepLines/>
        <w:spacing w:before="120" w:after="120"/>
        <w:ind w:left="567" w:hanging="113"/>
      </w:pPr>
      <w:r>
        <w:t>- </w:t>
      </w:r>
      <w:r>
        <w:t>Manuela Czyżewska-Olejnik, przedstawiciel Zarządu,</w:t>
      </w:r>
    </w:p>
    <w:p w:rsidR="00A77B3E" w:rsidRDefault="00DF1C8D">
      <w:pPr>
        <w:keepLines/>
        <w:spacing w:before="120" w:after="120"/>
        <w:ind w:left="567" w:hanging="113"/>
      </w:pPr>
      <w:r>
        <w:t>- </w:t>
      </w:r>
      <w:r>
        <w:t>Marietta Domańska, przedstawiciel Zarządu,</w:t>
      </w:r>
    </w:p>
    <w:p w:rsidR="00A77B3E" w:rsidRDefault="00DF1C8D">
      <w:pPr>
        <w:keepLines/>
        <w:spacing w:before="120" w:after="120"/>
        <w:ind w:left="567" w:hanging="113"/>
      </w:pPr>
      <w:r>
        <w:lastRenderedPageBreak/>
        <w:t>- </w:t>
      </w:r>
      <w:r>
        <w:t>Ewa Dzierżanowska-Wasielewska, przedstawiciel organizacj</w:t>
      </w:r>
      <w:r>
        <w:t>i;</w:t>
      </w:r>
    </w:p>
    <w:p w:rsidR="00A77B3E" w:rsidRDefault="00DF1C8D">
      <w:pPr>
        <w:spacing w:before="120" w:after="120"/>
        <w:ind w:left="340" w:hanging="227"/>
      </w:pPr>
      <w:r>
        <w:t>3) </w:t>
      </w:r>
      <w:r>
        <w:t>upowszechniania kultury fizycznej, w składzie:</w:t>
      </w:r>
    </w:p>
    <w:p w:rsidR="00A77B3E" w:rsidRDefault="00DF1C8D">
      <w:pPr>
        <w:keepLines/>
        <w:spacing w:before="120" w:after="120"/>
        <w:ind w:left="567" w:hanging="113"/>
      </w:pPr>
      <w:r>
        <w:t>- </w:t>
      </w:r>
      <w:r>
        <w:t>Alicja Szczepińska-Mian, przedstawiciel Zarządu, przewodnicząca komisji konkursowej,</w:t>
      </w:r>
    </w:p>
    <w:p w:rsidR="00A77B3E" w:rsidRDefault="00DF1C8D">
      <w:pPr>
        <w:keepLines/>
        <w:spacing w:before="120" w:after="120"/>
        <w:ind w:left="567" w:hanging="113"/>
      </w:pPr>
      <w:r>
        <w:t>- </w:t>
      </w:r>
      <w:r>
        <w:t>Adam Klimczak, przedstawiciel Zarządu,</w:t>
      </w:r>
    </w:p>
    <w:p w:rsidR="00A77B3E" w:rsidRDefault="00DF1C8D">
      <w:pPr>
        <w:keepLines/>
        <w:spacing w:before="120" w:after="120"/>
        <w:ind w:left="567" w:hanging="113"/>
      </w:pPr>
      <w:r>
        <w:t>- </w:t>
      </w:r>
      <w:r>
        <w:t>Tomasz Tobiański, przedstawiciel Zarządu,</w:t>
      </w:r>
    </w:p>
    <w:p w:rsidR="00A77B3E" w:rsidRDefault="00DF1C8D">
      <w:pPr>
        <w:keepLines/>
        <w:spacing w:before="120" w:after="120"/>
        <w:ind w:left="567" w:hanging="113"/>
      </w:pPr>
      <w:r>
        <w:t>- </w:t>
      </w:r>
      <w:r>
        <w:t xml:space="preserve">Marta Stalkowska, </w:t>
      </w:r>
      <w:r>
        <w:t>przedstawiciel Zarządu,</w:t>
      </w:r>
    </w:p>
    <w:p w:rsidR="00A77B3E" w:rsidRDefault="00DF1C8D">
      <w:pPr>
        <w:keepLines/>
        <w:spacing w:before="120" w:after="120"/>
        <w:ind w:left="567" w:hanging="113"/>
      </w:pPr>
      <w:r>
        <w:t>- </w:t>
      </w:r>
      <w:r>
        <w:t>Marcin Stolarski, przedstawiciel Zarządu,</w:t>
      </w:r>
    </w:p>
    <w:p w:rsidR="00A77B3E" w:rsidRDefault="00DF1C8D">
      <w:pPr>
        <w:keepLines/>
        <w:spacing w:before="120" w:after="120"/>
        <w:ind w:left="567" w:hanging="113"/>
      </w:pPr>
      <w:r>
        <w:t>- </w:t>
      </w:r>
      <w:r>
        <w:t>Alicja Grala, przedstawiciel Zarządu,</w:t>
      </w:r>
    </w:p>
    <w:p w:rsidR="00A77B3E" w:rsidRDefault="00DF1C8D">
      <w:pPr>
        <w:keepLines/>
        <w:spacing w:before="120" w:after="120"/>
        <w:ind w:left="567" w:hanging="113"/>
      </w:pPr>
      <w:r>
        <w:t>- </w:t>
      </w:r>
      <w:r>
        <w:t>Marietta Domańska, przedstawiciel Zarządu,</w:t>
      </w:r>
    </w:p>
    <w:p w:rsidR="00A77B3E" w:rsidRDefault="00DF1C8D">
      <w:pPr>
        <w:keepLines/>
        <w:spacing w:before="120" w:after="120"/>
        <w:ind w:left="567" w:hanging="113"/>
      </w:pPr>
      <w:r>
        <w:t>- </w:t>
      </w:r>
      <w:r>
        <w:t>Ewa Dzierżanowska-Wasielewska, przedstawiciel organizacji,</w:t>
      </w:r>
    </w:p>
    <w:p w:rsidR="00A77B3E" w:rsidRDefault="00DF1C8D">
      <w:pPr>
        <w:keepLines/>
        <w:spacing w:before="120" w:after="120"/>
        <w:ind w:left="567" w:hanging="113"/>
      </w:pPr>
      <w:r>
        <w:t>- </w:t>
      </w:r>
      <w:r>
        <w:t>Karolina Nowopolska,  przedstawiciel org</w:t>
      </w:r>
      <w:r>
        <w:t>anizacji;</w:t>
      </w:r>
    </w:p>
    <w:p w:rsidR="00A77B3E" w:rsidRDefault="00DF1C8D">
      <w:pPr>
        <w:spacing w:before="120" w:after="120"/>
        <w:ind w:left="340" w:hanging="227"/>
      </w:pPr>
      <w:r>
        <w:t>4) </w:t>
      </w:r>
      <w:r>
        <w:t>ochrony i promocji zdrowia, w składzie:</w:t>
      </w:r>
    </w:p>
    <w:p w:rsidR="00A77B3E" w:rsidRDefault="00DF1C8D">
      <w:pPr>
        <w:keepLines/>
        <w:spacing w:before="120" w:after="120"/>
        <w:ind w:left="567" w:hanging="113"/>
      </w:pPr>
      <w:r>
        <w:t>- </w:t>
      </w:r>
      <w:r>
        <w:t>Alicja Szczepińska-Mian, przedstawiciel Zarządu, przewodnicząca komisji konkursowej,</w:t>
      </w:r>
    </w:p>
    <w:p w:rsidR="00A77B3E" w:rsidRDefault="00DF1C8D">
      <w:pPr>
        <w:keepLines/>
        <w:spacing w:before="120" w:after="120"/>
        <w:ind w:left="567" w:hanging="113"/>
      </w:pPr>
      <w:r>
        <w:t>- </w:t>
      </w:r>
      <w:r>
        <w:t>Grażyna Antczak, przedstawiciel Zarządu,</w:t>
      </w:r>
    </w:p>
    <w:p w:rsidR="00A77B3E" w:rsidRDefault="00DF1C8D">
      <w:pPr>
        <w:keepLines/>
        <w:spacing w:before="120" w:after="120"/>
        <w:ind w:left="567" w:hanging="113"/>
      </w:pPr>
      <w:r>
        <w:t>- </w:t>
      </w:r>
      <w:r>
        <w:t>Barbara Sinkiewicz, przedstawiciel Zarządu,</w:t>
      </w:r>
    </w:p>
    <w:p w:rsidR="00A77B3E" w:rsidRDefault="00DF1C8D">
      <w:pPr>
        <w:keepLines/>
        <w:spacing w:before="120" w:after="120"/>
        <w:ind w:left="567" w:hanging="113"/>
      </w:pPr>
      <w:r>
        <w:t>- </w:t>
      </w:r>
      <w:r>
        <w:t>Marietta Domańska, przeds</w:t>
      </w:r>
      <w:r>
        <w:t>tawiciel Zarządu,</w:t>
      </w:r>
    </w:p>
    <w:p w:rsidR="00A77B3E" w:rsidRDefault="00DF1C8D">
      <w:pPr>
        <w:keepLines/>
        <w:spacing w:before="120" w:after="120"/>
        <w:ind w:left="567" w:hanging="113"/>
      </w:pPr>
      <w:r>
        <w:t>- </w:t>
      </w:r>
      <w:r>
        <w:t>Ewa Dzierżanowska-Wasielewska,  przedstawiciel organizacji,</w:t>
      </w:r>
    </w:p>
    <w:p w:rsidR="00A77B3E" w:rsidRDefault="00DF1C8D">
      <w:pPr>
        <w:keepLines/>
        <w:spacing w:before="120" w:after="120"/>
        <w:ind w:left="567" w:hanging="113"/>
      </w:pPr>
      <w:r>
        <w:t>- </w:t>
      </w:r>
      <w:r>
        <w:t>Krzysztof Urban, przedstawiciel organizacji;</w:t>
      </w:r>
    </w:p>
    <w:p w:rsidR="00A77B3E" w:rsidRDefault="00DF1C8D">
      <w:pPr>
        <w:spacing w:before="120" w:after="120"/>
        <w:ind w:left="340" w:hanging="227"/>
      </w:pPr>
      <w:r>
        <w:t>5) </w:t>
      </w:r>
      <w:r>
        <w:t>edukacji ekologicznej i działań proekologicznych, w składzie:</w:t>
      </w:r>
    </w:p>
    <w:p w:rsidR="00A77B3E" w:rsidRDefault="00DF1C8D">
      <w:pPr>
        <w:keepLines/>
        <w:spacing w:before="120" w:after="120"/>
        <w:ind w:left="567" w:hanging="113"/>
      </w:pPr>
      <w:r>
        <w:t>- </w:t>
      </w:r>
      <w:r>
        <w:t xml:space="preserve">Alicja Szczepińska-Mian, przedstawiciel Zarządu, </w:t>
      </w:r>
      <w:r>
        <w:t>przewodnicząca komisji konkursowej,</w:t>
      </w:r>
    </w:p>
    <w:p w:rsidR="00A77B3E" w:rsidRDefault="00DF1C8D">
      <w:pPr>
        <w:keepLines/>
        <w:spacing w:before="120" w:after="120"/>
        <w:ind w:left="567" w:hanging="113"/>
      </w:pPr>
      <w:r>
        <w:t>- </w:t>
      </w:r>
      <w:r>
        <w:t>Grażyna Antczak, przedstawiciel Zarządu,</w:t>
      </w:r>
    </w:p>
    <w:p w:rsidR="00A77B3E" w:rsidRDefault="00DF1C8D">
      <w:pPr>
        <w:keepLines/>
        <w:spacing w:before="120" w:after="120"/>
        <w:ind w:left="567" w:hanging="113"/>
      </w:pPr>
      <w:r>
        <w:t>- </w:t>
      </w:r>
      <w:r>
        <w:t>Grażyna Leśniewska, przedstawiciel Zarządu,</w:t>
      </w:r>
    </w:p>
    <w:p w:rsidR="00A77B3E" w:rsidRDefault="00DF1C8D">
      <w:pPr>
        <w:keepLines/>
        <w:spacing w:before="120" w:after="120"/>
        <w:ind w:left="567" w:hanging="113"/>
      </w:pPr>
      <w:r>
        <w:t>- </w:t>
      </w:r>
      <w:r>
        <w:t>Dorota Gawrońska, przedstawiciel Zarządu,</w:t>
      </w:r>
    </w:p>
    <w:p w:rsidR="00A77B3E" w:rsidRDefault="00DF1C8D">
      <w:pPr>
        <w:keepLines/>
        <w:spacing w:before="120" w:after="120"/>
        <w:ind w:left="567" w:hanging="113"/>
      </w:pPr>
      <w:r>
        <w:t>- </w:t>
      </w:r>
      <w:r>
        <w:t>Alicja Grala, przedstawiciel Zarządu,</w:t>
      </w:r>
    </w:p>
    <w:p w:rsidR="00A77B3E" w:rsidRDefault="00DF1C8D">
      <w:pPr>
        <w:keepLines/>
        <w:spacing w:before="120" w:after="120"/>
        <w:ind w:left="567" w:hanging="113"/>
      </w:pPr>
      <w:r>
        <w:t>- </w:t>
      </w:r>
      <w:r>
        <w:t>Marietta Domańska, przedstawiciel Zarządu,</w:t>
      </w:r>
    </w:p>
    <w:p w:rsidR="00A77B3E" w:rsidRDefault="00DF1C8D">
      <w:pPr>
        <w:keepLines/>
        <w:spacing w:before="120" w:after="120"/>
        <w:ind w:left="567" w:hanging="113"/>
      </w:pPr>
      <w:r>
        <w:t>- </w:t>
      </w:r>
      <w:r>
        <w:t>Alicja Słyszewska, przedstawiciel organizacji;</w:t>
      </w:r>
    </w:p>
    <w:p w:rsidR="00A77B3E" w:rsidRDefault="00DF1C8D">
      <w:pPr>
        <w:spacing w:before="120" w:after="120"/>
        <w:ind w:left="340" w:hanging="227"/>
      </w:pPr>
      <w:r>
        <w:t>6) </w:t>
      </w:r>
      <w:r>
        <w:t>dofinansowania wkładu własnego organizacji pozarządowych do projektów współfinansowanych ze środków funduszy europejskich lub z innych programów o zasięgu co najmniej wojewódzkim, w składzie:</w:t>
      </w:r>
    </w:p>
    <w:p w:rsidR="00A77B3E" w:rsidRDefault="00DF1C8D">
      <w:pPr>
        <w:keepLines/>
        <w:spacing w:before="120" w:after="120"/>
        <w:ind w:left="567" w:hanging="113"/>
      </w:pPr>
      <w:r>
        <w:t>- </w:t>
      </w:r>
      <w:r>
        <w:t>Alicja Szcze</w:t>
      </w:r>
      <w:r>
        <w:t>pińska-Mian, przedstawiciel Zarządu, przewodnicząca komisji konkursowej,</w:t>
      </w:r>
    </w:p>
    <w:p w:rsidR="00A77B3E" w:rsidRDefault="00DF1C8D">
      <w:pPr>
        <w:keepLines/>
        <w:spacing w:before="120" w:after="120"/>
        <w:ind w:left="567" w:hanging="113"/>
      </w:pPr>
      <w:r>
        <w:t>- </w:t>
      </w:r>
      <w:r>
        <w:t>Grażyna Antczak, przedstawiciel Zarządu,</w:t>
      </w:r>
    </w:p>
    <w:p w:rsidR="00A77B3E" w:rsidRDefault="00DF1C8D">
      <w:pPr>
        <w:keepLines/>
        <w:spacing w:before="120" w:after="120"/>
        <w:ind w:left="567" w:hanging="113"/>
      </w:pPr>
      <w:r>
        <w:t>- </w:t>
      </w:r>
      <w:r>
        <w:t>Barbara Sinkiewicz, przedstawiciel Zarządu,</w:t>
      </w:r>
    </w:p>
    <w:p w:rsidR="00A77B3E" w:rsidRDefault="00DF1C8D">
      <w:pPr>
        <w:keepLines/>
        <w:spacing w:before="120" w:after="120"/>
        <w:ind w:left="567" w:hanging="113"/>
      </w:pPr>
      <w:r>
        <w:t>- </w:t>
      </w:r>
      <w:r>
        <w:t>Alicja Grala, przedstawiciel Zarządu,</w:t>
      </w:r>
    </w:p>
    <w:p w:rsidR="00A77B3E" w:rsidRDefault="00DF1C8D">
      <w:pPr>
        <w:keepLines/>
        <w:spacing w:before="120" w:after="120"/>
        <w:ind w:left="567" w:hanging="113"/>
      </w:pPr>
      <w:r>
        <w:t>- </w:t>
      </w:r>
      <w:r>
        <w:t>Marietta Domańska, przedstawiciel Zarządu,</w:t>
      </w:r>
    </w:p>
    <w:p w:rsidR="00A77B3E" w:rsidRDefault="00DF1C8D">
      <w:pPr>
        <w:keepLines/>
        <w:spacing w:before="120" w:after="120"/>
        <w:ind w:left="567" w:hanging="113"/>
      </w:pPr>
      <w:r>
        <w:t>- </w:t>
      </w:r>
      <w:r>
        <w:t>Karolin</w:t>
      </w:r>
      <w:r>
        <w:t>a Nowopolska, przedstawiciel organizacji.</w:t>
      </w:r>
    </w:p>
    <w:p w:rsidR="00A77B3E" w:rsidRDefault="00DF1C8D">
      <w:pPr>
        <w:keepLines/>
        <w:spacing w:before="120" w:after="120"/>
        <w:ind w:firstLine="340"/>
      </w:pPr>
      <w:r>
        <w:t>2. </w:t>
      </w:r>
      <w:r>
        <w:t>Zasady działania komisji konkursowych zawarte są w Wieloletnim Programie Współpracy Powiatu Tczewskiego z Organizacjami Pozarządowymi oraz podmiotami, o których mowa w art. 3 ust. 3 ustawy z dnia 24 kwietnia 200</w:t>
      </w:r>
      <w:r>
        <w:t>3 r. o działalności pożytku publicznego i o wolontariacie.</w:t>
      </w:r>
    </w:p>
    <w:p w:rsidR="00A77B3E" w:rsidRDefault="00DF1C8D">
      <w:pPr>
        <w:keepLines/>
        <w:spacing w:before="120" w:after="120"/>
        <w:ind w:firstLine="340"/>
      </w:pPr>
      <w:r>
        <w:rPr>
          <w:b/>
        </w:rPr>
        <w:lastRenderedPageBreak/>
        <w:t>§ 2. </w:t>
      </w:r>
      <w:r>
        <w:t> Członkowie komisji konkursowych wykonują swoje obowiązki nieodpłatnie.</w:t>
      </w:r>
    </w:p>
    <w:p w:rsidR="00A77B3E" w:rsidRDefault="00DF1C8D">
      <w:pPr>
        <w:keepLines/>
        <w:spacing w:before="120" w:after="120"/>
        <w:ind w:firstLine="340"/>
      </w:pPr>
      <w:r>
        <w:rPr>
          <w:b/>
        </w:rPr>
        <w:t>§ 3. </w:t>
      </w:r>
      <w:r>
        <w:t> Obsługę administracyjną i biurową komisji konkursowych zapewni Wydział Zdrowia, Spraw Społecznych i PFRON.</w:t>
      </w:r>
    </w:p>
    <w:p w:rsidR="00A77B3E" w:rsidRDefault="00DF1C8D">
      <w:pPr>
        <w:keepLines/>
        <w:spacing w:before="120" w:after="120"/>
        <w:ind w:firstLine="340"/>
      </w:pPr>
      <w:r>
        <w:rPr>
          <w:b/>
        </w:rPr>
        <w:t>§ 4. </w:t>
      </w:r>
      <w:r>
        <w:t> Uchwała wchodzi w życie z dniem podjęcia.</w:t>
      </w:r>
    </w:p>
    <w:p w:rsidR="00A77B3E" w:rsidRDefault="00DF1C8D">
      <w:pPr>
        <w:spacing w:before="360" w:after="360"/>
        <w:ind w:left="283" w:firstLine="227"/>
        <w:jc w:val="right"/>
      </w:pPr>
      <w:r>
        <w:t>................................................................</w:t>
      </w:r>
    </w:p>
    <w:p w:rsidR="00A77B3E" w:rsidRDefault="00DF1C8D">
      <w:pPr>
        <w:spacing w:before="360" w:after="360"/>
        <w:ind w:left="283" w:firstLine="227"/>
        <w:jc w:val="right"/>
      </w:pPr>
      <w:r>
        <w:t>................................................................</w:t>
      </w:r>
    </w:p>
    <w:p w:rsidR="00A77B3E" w:rsidRDefault="00DF1C8D">
      <w:pPr>
        <w:spacing w:before="360" w:after="360"/>
        <w:ind w:left="283" w:firstLine="227"/>
        <w:jc w:val="right"/>
      </w:pPr>
      <w:r>
        <w:t>................................................................</w:t>
      </w:r>
    </w:p>
    <w:p w:rsidR="00A77B3E" w:rsidRDefault="00DF1C8D">
      <w:pPr>
        <w:spacing w:before="360" w:after="360"/>
        <w:ind w:left="283" w:firstLine="227"/>
        <w:jc w:val="right"/>
      </w:pPr>
      <w:r>
        <w:t>..................</w:t>
      </w:r>
      <w:r>
        <w:t>..............................................</w:t>
      </w:r>
    </w:p>
    <w:p w:rsidR="00A77B3E" w:rsidRDefault="00DF1C8D">
      <w:pPr>
        <w:spacing w:before="360" w:after="360"/>
        <w:ind w:left="283" w:firstLine="227"/>
        <w:jc w:val="right"/>
      </w:pPr>
      <w:r>
        <w:t>................................................................</w:t>
      </w:r>
    </w:p>
    <w:p w:rsidR="00A77B3E" w:rsidRDefault="00DF1C8D">
      <w:pPr>
        <w:spacing w:before="360" w:after="360"/>
        <w:ind w:left="283" w:firstLine="227"/>
        <w:jc w:val="right"/>
        <w:sectPr w:rsidR="00A77B3E">
          <w:footerReference w:type="default" r:id="rId6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</w:p>
    <w:p w:rsidR="00A77B3E" w:rsidRDefault="00103EB7">
      <w:pPr>
        <w:spacing w:before="360" w:after="360"/>
        <w:ind w:left="283" w:firstLine="227"/>
        <w:jc w:val="right"/>
      </w:pPr>
      <w:r>
        <w:lastRenderedPageBreak/>
        <w:fldChar w:fldCharType="begin"/>
      </w:r>
      <w:r>
        <w:fldChar w:fldCharType="end"/>
      </w:r>
    </w:p>
    <w:p w:rsidR="00A77B3E" w:rsidRDefault="00DF1C8D">
      <w:pPr>
        <w:spacing w:before="360" w:after="360"/>
        <w:jc w:val="center"/>
      </w:pPr>
      <w:r>
        <w:rPr>
          <w:b/>
          <w:spacing w:val="20"/>
        </w:rPr>
        <w:t>Uzasadnienie</w:t>
      </w:r>
    </w:p>
    <w:p w:rsidR="00A77B3E" w:rsidRDefault="00DF1C8D">
      <w:pPr>
        <w:spacing w:before="360" w:after="360"/>
        <w:ind w:left="283" w:firstLine="227"/>
      </w:pPr>
      <w:r>
        <w:t xml:space="preserve">Zgodnie z zapisami art. 15 ust. 2a, 2b i 2d ustawy z dnia 24 kwietnia 2003 r. o działalności pożytku publicznego i o wolontariacie organ administracji publicznej ogłaszając otwarty konkurs ofert powołuje komisję konkursową w celu </w:t>
      </w:r>
      <w:r>
        <w:t>opiniowania złożonych ofert, w skład której wchodzą przedstawiciele organu wykonawczego tej jednostki oraz osoby wskazane przez organizacje pozarządowe lub podmioty wymienione w art. 3 ust. 3 tej ustawy, z wyłączeniem osób wskazanych przez organizacje poza</w:t>
      </w:r>
      <w:r>
        <w:t>rządowe lub podmioty wymienione w art. 3 ust. 3, biorące udział w konkursie.</w:t>
      </w:r>
    </w:p>
    <w:p w:rsidR="00A77B3E" w:rsidRDefault="00DF1C8D">
      <w:pPr>
        <w:spacing w:before="360" w:after="360"/>
        <w:ind w:left="283" w:firstLine="227"/>
      </w:pPr>
      <w:r>
        <w:t>Zgodnie z § 10 ust. 3 oraz ust. 7 Wieloletniego Programu Współpracy Powiatu Tczewskiego z Organizacjami Pozarządowymi oraz Podmiotami, o których mowa w art. 3 ust. 3 ustawy o dzia</w:t>
      </w:r>
      <w:r>
        <w:t>łalności pożytku publicznego i o wolontariacie na lata 2016-2019 w skład komisji konkursowych wchodzą przedstawiciele Zarządu, w tym co najmniej jedna osoba z komórki organizacyjnej odpowiedzialnej za realizację zadań z danego zakresu współpracy, oraz co n</w:t>
      </w:r>
      <w:r>
        <w:t>ajmniej dwie osoby wskazane przez organizacje pozarządowe. W przypadku, gdy organizacje nie wskażą swoich przedstawicieli, Zarząd powołuje komisje w składzie co najmniej trzyosobowym.</w:t>
      </w:r>
    </w:p>
    <w:p w:rsidR="00A77B3E" w:rsidRDefault="00DF1C8D">
      <w:pPr>
        <w:spacing w:before="360" w:after="360"/>
        <w:ind w:left="283" w:firstLine="227"/>
      </w:pPr>
      <w:r>
        <w:t>Nabór przedstawicieli organizacji pozarządowych do składu komisji konkur</w:t>
      </w:r>
      <w:r>
        <w:t>sowych prowadzono w okresie od czternastego do dwudziestego ósmego października 2016 r. Ogłoszenie o prowadzonym naborze zamieszczono w Biuletynie Informacji Publicznej, na internetowej stronie głównej i NGO powiatu tczewskiego oraz rozesłano do organizacj</w:t>
      </w:r>
      <w:r>
        <w:t>i pozarządowych za pośrednictwem poczty elektronicznej. W wyznaczonym terminie zgłoszono czterech kandydatów, z czego trzech do pracy w więcej niż jednej komisji konkursowej, co pozwoliło na powołanie do składu poszczególnych komisji konkursowych co najmni</w:t>
      </w:r>
      <w:r>
        <w:t>ej jednego przedstawiciela organizacji pozarządowych. Wszystkie zgłoszone kandydatury uzyskały poparcie Powiatowej Rady Działalności Pożytku Publicznego oraz zostały pozytywnie zaopiniowane przez Radę Organizacji Pozarządowych Powiatu Tczewskiego.</w:t>
      </w:r>
    </w:p>
    <w:p w:rsidR="00A77B3E" w:rsidRDefault="00DF1C8D">
      <w:pPr>
        <w:spacing w:before="360" w:after="360"/>
        <w:ind w:left="283" w:firstLine="227"/>
      </w:pPr>
      <w:r>
        <w:t>W związk</w:t>
      </w:r>
      <w:r>
        <w:t>u z powyższym podjęcie niniejszej uchwały jest uzasadnione.</w:t>
      </w:r>
    </w:p>
    <w:sectPr w:rsidR="00A77B3E" w:rsidSect="00103EB7">
      <w:footerReference w:type="default" r:id="rId7"/>
      <w:pgSz w:w="11906" w:h="16838"/>
      <w:pgMar w:top="1417" w:right="1417" w:bottom="1417" w:left="198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EB7" w:rsidRDefault="00103EB7" w:rsidP="00103EB7">
      <w:r>
        <w:separator/>
      </w:r>
    </w:p>
  </w:endnote>
  <w:endnote w:type="continuationSeparator" w:id="0">
    <w:p w:rsidR="00103EB7" w:rsidRDefault="00103EB7" w:rsidP="00103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47"/>
      <w:gridCol w:w="1274"/>
    </w:tblGrid>
    <w:tr w:rsidR="00103EB7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03EB7" w:rsidRDefault="00DF1C8D">
          <w:pPr>
            <w:jc w:val="left"/>
            <w:rPr>
              <w:sz w:val="18"/>
            </w:rPr>
          </w:pPr>
          <w:r>
            <w:rPr>
              <w:sz w:val="18"/>
            </w:rPr>
            <w:t>Id: 5800B521-A804-42F3-BA55-AA594E7A5F57.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03EB7" w:rsidRDefault="00DF1C8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03EB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103EB7">
            <w:rPr>
              <w:sz w:val="18"/>
            </w:rPr>
            <w:fldChar w:fldCharType="end"/>
          </w:r>
        </w:p>
      </w:tc>
    </w:tr>
  </w:tbl>
  <w:p w:rsidR="00103EB7" w:rsidRDefault="00103EB7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47"/>
      <w:gridCol w:w="1274"/>
    </w:tblGrid>
    <w:tr w:rsidR="00103EB7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03EB7" w:rsidRDefault="00DF1C8D">
          <w:pPr>
            <w:jc w:val="left"/>
            <w:rPr>
              <w:sz w:val="18"/>
            </w:rPr>
          </w:pPr>
          <w:r>
            <w:rPr>
              <w:sz w:val="18"/>
            </w:rPr>
            <w:t>Id: 5800B521-A804-42F3-BA55-AA594E7A5F57.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03EB7" w:rsidRDefault="00DF1C8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03EB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103EB7">
            <w:rPr>
              <w:sz w:val="18"/>
            </w:rPr>
            <w:fldChar w:fldCharType="end"/>
          </w:r>
        </w:p>
      </w:tc>
    </w:tr>
  </w:tbl>
  <w:p w:rsidR="00103EB7" w:rsidRDefault="00103EB7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EB7" w:rsidRDefault="00103EB7" w:rsidP="00103EB7">
      <w:r>
        <w:separator/>
      </w:r>
    </w:p>
  </w:footnote>
  <w:footnote w:type="continuationSeparator" w:id="0">
    <w:p w:rsidR="00103EB7" w:rsidRDefault="00103EB7" w:rsidP="00103E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EB7"/>
    <w:rsid w:val="00103EB7"/>
    <w:rsid w:val="00DF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03EB7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887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konkursowych opiniujących oferty realizacji zadań publicznych w 2017 roku</dc:subject>
  <dc:creator>bsinkiewicz</dc:creator>
  <cp:lastModifiedBy>bciewiertnia</cp:lastModifiedBy>
  <cp:revision>2</cp:revision>
  <dcterms:created xsi:type="dcterms:W3CDTF">2016-11-15T12:18:00Z</dcterms:created>
  <dcterms:modified xsi:type="dcterms:W3CDTF">2016-11-15T12:18:00Z</dcterms:modified>
  <cp:category>Akt prawny</cp:category>
</cp:coreProperties>
</file>