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700A1">
      <w:pPr>
        <w:jc w:val="center"/>
        <w:rPr>
          <w:b/>
          <w:caps/>
        </w:rPr>
      </w:pPr>
      <w:r>
        <w:rPr>
          <w:b/>
          <w:caps/>
        </w:rPr>
        <w:t>Uchwała Nr XIX/137/2016</w:t>
      </w:r>
      <w:r>
        <w:rPr>
          <w:b/>
          <w:caps/>
        </w:rPr>
        <w:br/>
        <w:t>Rady Powiatu Tczewskiego</w:t>
      </w:r>
    </w:p>
    <w:p w:rsidR="00A77B3E" w:rsidRDefault="006700A1">
      <w:pPr>
        <w:spacing w:before="280" w:after="280"/>
        <w:jc w:val="center"/>
        <w:rPr>
          <w:b/>
          <w:caps/>
        </w:rPr>
      </w:pPr>
      <w:r>
        <w:t>z dnia 28 czerwca 2016 r.</w:t>
      </w:r>
    </w:p>
    <w:p w:rsidR="00A77B3E" w:rsidRDefault="006700A1">
      <w:pPr>
        <w:keepNext/>
        <w:spacing w:after="480"/>
        <w:jc w:val="center"/>
        <w:rPr>
          <w:b/>
        </w:rPr>
      </w:pPr>
      <w:r>
        <w:rPr>
          <w:b/>
        </w:rPr>
        <w:t>w sprawie wyrażenia zgody na zawarcie umowy najmu części nieruchomości, położonej w Tczewie przy ul. Piaskowej 2</w:t>
      </w:r>
    </w:p>
    <w:p w:rsidR="00A77B3E" w:rsidRDefault="006700A1">
      <w:pPr>
        <w:keepLines/>
        <w:spacing w:before="120" w:after="120"/>
        <w:ind w:firstLine="227"/>
      </w:pPr>
      <w:r>
        <w:t>Na podstawie art. 12 </w:t>
      </w:r>
      <w:proofErr w:type="spellStart"/>
      <w:r>
        <w:t>pkt</w:t>
      </w:r>
      <w:proofErr w:type="spellEnd"/>
      <w:r>
        <w:t xml:space="preserve"> 8 lit. a ustawy z dnia 5 czerwca 1998 r. o samorządzie powiatowym (Dz. U. z 2016 r., poz. 814), art. 37 ust. 4 ustawy z dnia 21 sierpnia 1997 r. o gospodarce nieruchomościami (Dz. U. z 2015 r. poz. 1774, poz. 1777, z 2016 r. poz. 6</w:t>
      </w:r>
      <w:r>
        <w:t xml:space="preserve">5) oraz § 8 </w:t>
      </w:r>
      <w:proofErr w:type="spellStart"/>
      <w:r>
        <w:t>pkt</w:t>
      </w:r>
      <w:proofErr w:type="spellEnd"/>
      <w:r>
        <w:t xml:space="preserve"> 3 uchwały Nr XLVII/342/06 Rady Powiatu Tczewskiego z dnia 22 sierpnia 2006 r. w sprawie określenia zasad nabycia, zbycia i obciążania nieruchomości stanowiących własność Powiatu Tczewskiego oraz zasad ich użyczania, wydzierżawiania lub najm</w:t>
      </w:r>
      <w:r>
        <w:t xml:space="preserve">u na okres dłuższy niż trzy lata, zmienionej uchwałą Nr XXVII/191/08 z dnia 28 października 2008 r. i uchwałą Nr XLVII/302/10 z dnia 27 stycznia 2010 r. </w:t>
      </w:r>
      <w:r>
        <w:rPr>
          <w:b/>
        </w:rPr>
        <w:t>Rada Powiatu Tczewskiego</w:t>
      </w:r>
    </w:p>
    <w:p w:rsidR="00A77B3E" w:rsidRDefault="006700A1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:rsidR="00A77B3E" w:rsidRDefault="006700A1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Wyraża się zgodę na zawarcie umowy najmu na okres </w:t>
      </w:r>
      <w:r>
        <w:t>od 1 września 2016 roku do 31 sierpnia 2026 roku części nieruchomości o łącznej powierzchni 35 m</w:t>
      </w:r>
      <w:r>
        <w:rPr>
          <w:vertAlign w:val="superscript"/>
        </w:rPr>
        <w:t>2</w:t>
      </w:r>
      <w:r>
        <w:t xml:space="preserve">, znajdującej się na parterze budynku położonego przy ul. Piaskowej 2 w Tczewie, oznaczonej jako działka nr 52/58 </w:t>
      </w:r>
      <w:proofErr w:type="spellStart"/>
      <w:r>
        <w:t>(ob</w:t>
      </w:r>
      <w:proofErr w:type="spellEnd"/>
      <w:r>
        <w:t xml:space="preserve">r. 10), zapisanej w księdze wieczystej nr </w:t>
      </w:r>
      <w:r>
        <w:t>GD1T/00039403/2, pomiędzy Powiatem Tczewskim a Panem Piotrem Rezmerem prowadzącym działalność gospodarczą pod nazwą Restauracja „Piaskowa” oraz na odstąpienie od obowiązku przetargowego trybu zawarcia tej umowy.</w:t>
      </w:r>
    </w:p>
    <w:p w:rsidR="00A77B3E" w:rsidRDefault="006700A1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Zarządow</w:t>
      </w:r>
      <w:r>
        <w:t>i Powiatu Tczewskiego.</w:t>
      </w:r>
    </w:p>
    <w:p w:rsidR="00A77B3E" w:rsidRDefault="006700A1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6700A1">
      <w:pPr>
        <w:keepNext/>
        <w:keepLines/>
        <w:spacing w:before="120" w:after="120"/>
        <w:ind w:firstLine="340"/>
      </w:pPr>
    </w:p>
    <w:p w:rsidR="00A77B3E" w:rsidRDefault="006700A1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252"/>
        <w:gridCol w:w="4253"/>
      </w:tblGrid>
      <w:tr w:rsidR="00A405F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5F1" w:rsidRDefault="00A405F1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5F1" w:rsidRDefault="006700A1">
            <w:pPr>
              <w:keepNext/>
              <w:keepLines/>
              <w:spacing w:before="560" w:after="560"/>
              <w:ind w:left="567" w:right="567"/>
              <w:jc w:val="center"/>
              <w:rPr>
                <w:szCs w:val="22"/>
              </w:rPr>
            </w:pPr>
            <w:r>
              <w:rPr>
                <w:szCs w:val="22"/>
              </w:rPr>
              <w:t>Przewodnicząca Rady Powiatu Tczewskiego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6700A1">
      <w:pPr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 w:rsidRDefault="00A405F1">
      <w:r>
        <w:lastRenderedPageBreak/>
        <w:fldChar w:fldCharType="begin"/>
      </w:r>
      <w:r>
        <w:fldChar w:fldCharType="end"/>
      </w:r>
    </w:p>
    <w:p w:rsidR="00A77B3E" w:rsidRDefault="006700A1">
      <w:pPr>
        <w:jc w:val="center"/>
      </w:pPr>
      <w:r>
        <w:rPr>
          <w:b/>
          <w:spacing w:val="20"/>
        </w:rPr>
        <w:t>Uzasadnienie</w:t>
      </w:r>
    </w:p>
    <w:p w:rsidR="00A77B3E" w:rsidRDefault="006700A1">
      <w:pPr>
        <w:spacing w:before="120" w:after="120"/>
        <w:ind w:left="283" w:firstLine="227"/>
      </w:pPr>
      <w:r>
        <w:t>Wydzielona część nieruchomości, znajdująca się na parterze budynku położonego w Tczewie przy ul. Piaskowej 2, tzn. holl, dwie toalety oraz pomieszczenie gospodarcze, zaadoptowana została na prowadzenie działalności</w:t>
      </w:r>
      <w:r>
        <w:t xml:space="preserve"> usługowej i stanowiła przedmiot najmu od dnia 25 stycznia 2000 r., tzn. przed nabyciem przez Powiat Tczewski prawa własności tej nieruchomości. Zarząd Powiatu Tczewskiego zawarł z dotychczasowym użytkownikiem tych pomieszczeń tj. Panem Piotrem Rezmerem, p</w:t>
      </w:r>
      <w:r>
        <w:t>rowadzącym działalność gospodarczą pod nazwą Restauracja „Piaskowa”, umowy najmu obowiązujące od 1 października 2010 r. do 31 sierpnia 2013 r. oraz od 1 września 2013 r. do 31 sierpnia 2016 r.</w:t>
      </w:r>
    </w:p>
    <w:p w:rsidR="00A77B3E" w:rsidRDefault="006700A1">
      <w:pPr>
        <w:spacing w:before="120" w:after="120"/>
        <w:ind w:left="283" w:firstLine="227"/>
      </w:pPr>
      <w:r>
        <w:t>Pismem z dnia 12 maja 2016 r. najemca wyraził wolę podpisania k</w:t>
      </w:r>
      <w:r>
        <w:t>olejnej umowy najmu na okres 10 lat. Zarząd Powiatu Tczewskiego, który gospodaruje powiatowym zasobem nieruchomości uznał, że nie istnieje konieczność wykorzystywania przedmiotowych pomieszczeń do zadań Powiatu i postanowił przychylić się do wniosku Pana P</w:t>
      </w:r>
      <w:r>
        <w:t>iotra Rezmera, przeznaczając tą część nieruchomości do ponownego oddania w najem.</w:t>
      </w:r>
    </w:p>
    <w:p w:rsidR="00A77B3E" w:rsidRDefault="006700A1">
      <w:pPr>
        <w:spacing w:before="120" w:after="120"/>
        <w:ind w:left="283" w:firstLine="227"/>
      </w:pPr>
      <w:r>
        <w:t>Rada Powiatu może wyrazić zgodę na odstąpienie od obowiązku przetargowego trybu zawarcia umowy najmu nieruchomości, jeśli ma ona obowiązywać w czasie oznaczonym, dłuższym niż</w:t>
      </w:r>
      <w:r>
        <w:t xml:space="preserve"> trzy lata lub na czas nieoznaczony. Ponadto zgodnie z ustawą o samorządzie powiatowym, w przypadku gdy po umowie zawartej na czas oznaczony do 3 lat strony zawierają kolejne umowy, których przedmiotem jest ta sama nieruchomość, Zarząd może dokonywać tych </w:t>
      </w:r>
      <w:r>
        <w:t>czynności wyłącznie za zgodą Rady Powiatu. Zatem podjęcie niniejszej uchwały jest uzasadnione.</w:t>
      </w:r>
    </w:p>
    <w:sectPr w:rsidR="00A77B3E" w:rsidSect="00A405F1">
      <w:footerReference w:type="default" r:id="rId7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5F1" w:rsidRDefault="00A405F1" w:rsidP="00A405F1">
      <w:r>
        <w:separator/>
      </w:r>
    </w:p>
  </w:endnote>
  <w:endnote w:type="continuationSeparator" w:id="0">
    <w:p w:rsidR="00A405F1" w:rsidRDefault="00A405F1" w:rsidP="00A40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20"/>
      <w:gridCol w:w="1301"/>
    </w:tblGrid>
    <w:tr w:rsidR="00A405F1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405F1" w:rsidRDefault="006700A1">
          <w:pPr>
            <w:jc w:val="left"/>
            <w:rPr>
              <w:sz w:val="18"/>
            </w:rPr>
          </w:pPr>
          <w:r>
            <w:rPr>
              <w:sz w:val="18"/>
            </w:rPr>
            <w:t>Id: 4755A514-1F18-4742-AC3E-5EA6853C47B0.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405F1" w:rsidRDefault="006700A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405F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A405F1">
            <w:rPr>
              <w:sz w:val="18"/>
            </w:rPr>
            <w:fldChar w:fldCharType="end"/>
          </w:r>
        </w:p>
      </w:tc>
    </w:tr>
  </w:tbl>
  <w:p w:rsidR="00A405F1" w:rsidRDefault="00A405F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20"/>
      <w:gridCol w:w="1301"/>
    </w:tblGrid>
    <w:tr w:rsidR="00A405F1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405F1" w:rsidRDefault="006700A1">
          <w:pPr>
            <w:jc w:val="left"/>
            <w:rPr>
              <w:sz w:val="18"/>
            </w:rPr>
          </w:pPr>
          <w:r>
            <w:rPr>
              <w:sz w:val="18"/>
            </w:rPr>
            <w:t>Id: 4755A514-1F18-4742-AC3E-5EA6853C47B0.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405F1" w:rsidRDefault="006700A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405F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A405F1">
            <w:rPr>
              <w:sz w:val="18"/>
            </w:rPr>
            <w:fldChar w:fldCharType="end"/>
          </w:r>
        </w:p>
      </w:tc>
    </w:tr>
  </w:tbl>
  <w:p w:rsidR="00A405F1" w:rsidRDefault="00A405F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5F1" w:rsidRDefault="00A405F1" w:rsidP="00A405F1">
      <w:r>
        <w:separator/>
      </w:r>
    </w:p>
  </w:footnote>
  <w:footnote w:type="continuationSeparator" w:id="0">
    <w:p w:rsidR="00A405F1" w:rsidRDefault="00A405F1" w:rsidP="00A405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5F1"/>
    <w:rsid w:val="006700A1"/>
    <w:rsid w:val="00A4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405F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XIX/137/2016 z dnia 28 czerwca 2016 r.</dc:title>
  <dc:subject>w sprawie wyrażenia zgody na zawarcie umowy najmu części nieruchomości, położonej w^Tczewie przy ul. Piaskowej 2</dc:subject>
  <dc:creator>ptopielecka</dc:creator>
  <cp:lastModifiedBy>Patrycja Topielecka</cp:lastModifiedBy>
  <cp:revision>2</cp:revision>
  <dcterms:created xsi:type="dcterms:W3CDTF">2016-07-01T11:51:00Z</dcterms:created>
  <dcterms:modified xsi:type="dcterms:W3CDTF">2016-07-01T11:51:00Z</dcterms:modified>
  <cp:category>Akt prawny</cp:category>
</cp:coreProperties>
</file>