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17E7C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417E7C">
      <w:pPr>
        <w:spacing w:before="280" w:after="280"/>
        <w:jc w:val="center"/>
        <w:rPr>
          <w:b/>
          <w:caps/>
        </w:rPr>
      </w:pPr>
      <w:r>
        <w:t>z dnia .................... 2016 r.</w:t>
      </w:r>
    </w:p>
    <w:p w:rsidR="00A77B3E" w:rsidRDefault="00417E7C">
      <w:pPr>
        <w:keepNext/>
        <w:spacing w:after="480"/>
        <w:jc w:val="center"/>
        <w:rPr>
          <w:b/>
        </w:rPr>
      </w:pPr>
      <w:r>
        <w:rPr>
          <w:b/>
        </w:rPr>
        <w:t>w sprawie udzielenia dotacji z budżetu Powiatu Tczewskiego na cele publiczne</w:t>
      </w:r>
    </w:p>
    <w:p w:rsidR="00A77B3E" w:rsidRDefault="00417E7C">
      <w:pPr>
        <w:keepLines/>
        <w:spacing w:before="120" w:after="120"/>
        <w:ind w:firstLine="227"/>
      </w:pPr>
      <w:r>
        <w:t>Na podstawie art. 32 ust. 2 pkt 2 ustawy z dnia 5 czerwca 1998 r. o samorządzie powiatowym (Dz. U. z 2016 r. poz. 814), art. 11 ust. 1 pkt 1 i ust. 2 ustawy z dnia 24 kwietnia 2003 r. o działalności pożytku publicznego i o wolontariacie (Dz. U. z 2016 r. p</w:t>
      </w:r>
      <w:r>
        <w:t>oz. 239, poz. 395), w związku z § 10 ust. 2 pkt 7 Wieloletniego Programu Współpracy Powiatu Tczewskiego z Organizacjami Pozarządowymi oraz Podmiotami, o których mowa w art. 3 ust. 3 ustawy o działalności pożytku publicznego i o wolontariacie na lata 2016-2</w:t>
      </w:r>
      <w:r>
        <w:t xml:space="preserve">019,  przyjętego uchwałą Nr XII/82/2015 Rady Powiatu Tczewskiego z dnia 30 listopada 2015 r., </w:t>
      </w:r>
      <w:r>
        <w:rPr>
          <w:b/>
        </w:rPr>
        <w:t>Zarząd Powiatu Tczewskiego</w:t>
      </w:r>
      <w:r>
        <w:t>, przy udziale niżej wymienionych członków Zarządu:</w:t>
      </w:r>
    </w:p>
    <w:p w:rsidR="00A77B3E" w:rsidRDefault="00417E7C">
      <w:pPr>
        <w:keepLines/>
        <w:spacing w:before="120" w:after="120"/>
        <w:ind w:left="227" w:hanging="113"/>
      </w:pPr>
      <w:r>
        <w:t>- </w:t>
      </w:r>
      <w:r>
        <w:t>Tadeusza Dzwonkowskiego</w:t>
      </w:r>
      <w:r>
        <w:tab/>
      </w:r>
      <w:r>
        <w:tab/>
        <w:t xml:space="preserve"> –</w:t>
      </w:r>
      <w:r>
        <w:tab/>
        <w:t xml:space="preserve"> Starosty Tczewskiego</w:t>
      </w:r>
    </w:p>
    <w:p w:rsidR="00A77B3E" w:rsidRDefault="00417E7C">
      <w:pPr>
        <w:keepLines/>
        <w:spacing w:before="120" w:after="120"/>
        <w:ind w:left="227" w:hanging="113"/>
      </w:pPr>
      <w:r>
        <w:t>- </w:t>
      </w:r>
      <w:r>
        <w:t>Witolda Sosnowskiego</w:t>
      </w:r>
      <w:r>
        <w:tab/>
      </w:r>
      <w:r>
        <w:tab/>
        <w:t xml:space="preserve"> –</w:t>
      </w:r>
      <w:r>
        <w:tab/>
        <w:t xml:space="preserve"> Wice</w:t>
      </w:r>
      <w:r>
        <w:t>starosty</w:t>
      </w:r>
    </w:p>
    <w:p w:rsidR="00A77B3E" w:rsidRDefault="00417E7C">
      <w:pPr>
        <w:keepLines/>
        <w:spacing w:before="120" w:after="120"/>
        <w:ind w:left="227" w:hanging="113"/>
      </w:pPr>
      <w:r>
        <w:t>- </w:t>
      </w:r>
      <w:r>
        <w:t>Grażyny Antczak</w:t>
      </w:r>
      <w:r>
        <w:tab/>
      </w:r>
      <w:r>
        <w:tab/>
      </w:r>
      <w:r>
        <w:tab/>
        <w:t xml:space="preserve"> –</w:t>
      </w:r>
      <w:r>
        <w:tab/>
        <w:t xml:space="preserve"> Członka Zarządu</w:t>
      </w:r>
    </w:p>
    <w:p w:rsidR="00A77B3E" w:rsidRDefault="00417E7C">
      <w:pPr>
        <w:keepLines/>
        <w:spacing w:before="120" w:after="120"/>
        <w:ind w:left="227" w:hanging="113"/>
      </w:pPr>
      <w:r>
        <w:t>- </w:t>
      </w:r>
      <w:r>
        <w:t>Adama Klimczaka</w:t>
      </w:r>
      <w:r>
        <w:tab/>
      </w:r>
      <w:r>
        <w:tab/>
      </w:r>
      <w:r>
        <w:tab/>
        <w:t xml:space="preserve"> –</w:t>
      </w:r>
      <w:r>
        <w:tab/>
        <w:t xml:space="preserve"> Członka Zarządu</w:t>
      </w:r>
    </w:p>
    <w:p w:rsidR="00A77B3E" w:rsidRDefault="00417E7C">
      <w:pPr>
        <w:keepLines/>
        <w:spacing w:before="120" w:after="120"/>
        <w:ind w:left="227" w:hanging="113"/>
      </w:pPr>
      <w:r>
        <w:t>- </w:t>
      </w:r>
      <w:r>
        <w:t>Stanisława Smolińskiego</w:t>
      </w:r>
      <w:r>
        <w:tab/>
      </w:r>
      <w:r>
        <w:tab/>
        <w:t xml:space="preserve"> –</w:t>
      </w:r>
      <w:r>
        <w:tab/>
        <w:t xml:space="preserve"> Członka Zarządu</w:t>
      </w:r>
    </w:p>
    <w:p w:rsidR="00A77B3E" w:rsidRDefault="00417E7C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417E7C">
      <w:pPr>
        <w:keepLines/>
        <w:spacing w:before="120" w:after="120"/>
        <w:ind w:firstLine="340"/>
      </w:pPr>
      <w:r>
        <w:rPr>
          <w:b/>
        </w:rPr>
        <w:t>§ 1. </w:t>
      </w:r>
      <w:r>
        <w:t>W wyniku przeprowadzonego otwartego konkursu ofert na dofinansowanie wkładu własnego organiz</w:t>
      </w:r>
      <w:r>
        <w:t>acji pozarządowych oraz podmiotów wymienionych w art. 3 ust. 3 ustawy z dnia 24 kwietnia 2003 r. o działalności pożytku publicznego i o wolontariacie do projektów współfinansowanych ze środków funduszy europejskich lub z innych programów o zasięgu co najmn</w:t>
      </w:r>
      <w:r>
        <w:t>iej wojewódzkim, przyznaje się dotacje następującym podmiotom:</w:t>
      </w:r>
    </w:p>
    <w:p w:rsidR="00A77B3E" w:rsidRDefault="00417E7C">
      <w:pPr>
        <w:spacing w:before="120" w:after="120"/>
        <w:ind w:left="340" w:hanging="227"/>
      </w:pPr>
      <w:r>
        <w:t>1) </w:t>
      </w:r>
      <w:r>
        <w:t>4.360,00 zł Pomorskiemu Centrum Terapeutyczno-Prawnemu z siedzibą w Sierakowicach na realizację zadania: Bezpłatna pomoc prawna i psychologiczna pokrzywdzonym przestępstwem;</w:t>
      </w:r>
    </w:p>
    <w:p w:rsidR="00A77B3E" w:rsidRDefault="00417E7C">
      <w:pPr>
        <w:spacing w:before="120" w:after="120"/>
        <w:ind w:left="340" w:hanging="227"/>
      </w:pPr>
      <w:r>
        <w:t>2) </w:t>
      </w:r>
      <w:r>
        <w:t>2.000,00 zł U</w:t>
      </w:r>
      <w:r>
        <w:t>czniowskiemu Klubowi Sportowemu „PIĄTKA” przy Szkole Podstawowej nr 5 w Tczewie z siedzibą w Tczewie na realizację zadania: „Słoneczny obóz rekreacyjno-sportowy”.</w:t>
      </w:r>
    </w:p>
    <w:p w:rsidR="00A77B3E" w:rsidRDefault="00417E7C">
      <w:pPr>
        <w:keepLines/>
        <w:spacing w:before="120" w:after="120"/>
        <w:ind w:firstLine="340"/>
      </w:pPr>
      <w:r>
        <w:rPr>
          <w:b/>
        </w:rPr>
        <w:t>§ 2. </w:t>
      </w:r>
      <w:r>
        <w:t>1. </w:t>
      </w:r>
      <w:r>
        <w:t>Wyznacza się Wydział Finansów do sprawowania kontroli finansowej związanej z realizac</w:t>
      </w:r>
      <w:r>
        <w:t>ją zadań, o których mowa w § 1.</w:t>
      </w:r>
    </w:p>
    <w:p w:rsidR="00A77B3E" w:rsidRDefault="00417E7C">
      <w:pPr>
        <w:keepLines/>
        <w:spacing w:before="120" w:after="120"/>
        <w:ind w:firstLine="340"/>
      </w:pPr>
      <w:r>
        <w:t>2. </w:t>
      </w:r>
      <w:r>
        <w:t xml:space="preserve">Do sprawowania bieżącego nadzoru i kontroli merytorycznej w zakresie realizacji zadania, o którym mowa w § 1 w pkt 1 wyznacza się Wydział Zdrowia, Spraw Społecznych i PFRON, a w zakresie realizacji zadania, o którym mowa </w:t>
      </w:r>
      <w:r>
        <w:t>w § 1 w pkt 2 wyznacza się Biuro Prezydialne.</w:t>
      </w:r>
    </w:p>
    <w:p w:rsidR="00A77B3E" w:rsidRDefault="00417E7C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 życie z dniem podjęcia.</w:t>
      </w:r>
    </w:p>
    <w:p w:rsidR="00A77B3E" w:rsidRDefault="00417E7C">
      <w:pPr>
        <w:spacing w:before="120" w:after="120"/>
        <w:ind w:firstLine="227"/>
        <w:jc w:val="right"/>
      </w:pPr>
      <w:r>
        <w:t>................................................................</w:t>
      </w:r>
    </w:p>
    <w:p w:rsidR="00A77B3E" w:rsidRDefault="00417E7C">
      <w:pPr>
        <w:spacing w:before="120" w:after="120"/>
        <w:ind w:firstLine="227"/>
        <w:jc w:val="right"/>
      </w:pPr>
      <w:r>
        <w:t>................................................................</w:t>
      </w:r>
    </w:p>
    <w:p w:rsidR="00A77B3E" w:rsidRDefault="00417E7C">
      <w:pPr>
        <w:spacing w:before="120" w:after="120"/>
        <w:ind w:firstLine="227"/>
        <w:jc w:val="right"/>
      </w:pPr>
      <w:r>
        <w:t>................................................................</w:t>
      </w:r>
    </w:p>
    <w:p w:rsidR="00A77B3E" w:rsidRDefault="00417E7C">
      <w:pPr>
        <w:spacing w:before="120" w:after="120"/>
        <w:ind w:firstLine="227"/>
        <w:jc w:val="right"/>
      </w:pPr>
      <w:r>
        <w:t>................................................................</w:t>
      </w:r>
    </w:p>
    <w:p w:rsidR="00A77B3E" w:rsidRDefault="00417E7C">
      <w:pPr>
        <w:spacing w:before="120" w:after="120"/>
        <w:ind w:firstLine="227"/>
        <w:jc w:val="right"/>
      </w:pPr>
      <w:r>
        <w:t>................................................................</w:t>
      </w:r>
    </w:p>
    <w:p w:rsidR="00A77B3E" w:rsidRDefault="00417E7C">
      <w:pPr>
        <w:spacing w:before="120" w:after="120"/>
        <w:ind w:firstLine="227"/>
        <w:jc w:val="right"/>
        <w:sectPr w:rsidR="00A77B3E">
          <w:footerReference w:type="default" r:id="rId6"/>
          <w:pgSz w:w="11906" w:h="16838"/>
          <w:pgMar w:top="1134" w:right="1701" w:bottom="992" w:left="1701" w:header="708" w:footer="708" w:gutter="0"/>
          <w:cols w:space="708"/>
          <w:docGrid w:linePitch="360"/>
        </w:sectPr>
      </w:pPr>
    </w:p>
    <w:p w:rsidR="00A77B3E" w:rsidRDefault="006A46A8">
      <w:pPr>
        <w:spacing w:before="120" w:after="120"/>
        <w:ind w:firstLine="227"/>
        <w:jc w:val="right"/>
      </w:pPr>
      <w:r>
        <w:lastRenderedPageBreak/>
        <w:fldChar w:fldCharType="begin"/>
      </w:r>
      <w:r>
        <w:fldChar w:fldCharType="end"/>
      </w:r>
    </w:p>
    <w:p w:rsidR="00A77B3E" w:rsidRDefault="00417E7C">
      <w:pPr>
        <w:spacing w:before="120" w:after="120"/>
        <w:jc w:val="center"/>
      </w:pPr>
      <w:r>
        <w:rPr>
          <w:b/>
          <w:spacing w:val="20"/>
        </w:rPr>
        <w:t>Uzasadnienie</w:t>
      </w:r>
    </w:p>
    <w:p w:rsidR="00A77B3E" w:rsidRDefault="00417E7C">
      <w:pPr>
        <w:spacing w:before="120" w:after="120"/>
        <w:ind w:firstLine="227"/>
      </w:pPr>
      <w:r>
        <w:t xml:space="preserve">W dniu 7 marca 2016 r. na mocy uchwały Nr 63/205/2016 Zarządu Powiatu Tczewskiego z dnia 4 marca 2016 r., ogłoszono otwarty konkurs ofert na </w:t>
      </w:r>
      <w:r>
        <w:t>dofinansowanie wkładu własnego organizacji pozarządowych do projektów współfinansowanych ze środków funduszy europejskich lub z innych programów o zasięgu co najmniej wojewódzkim.</w:t>
      </w:r>
    </w:p>
    <w:p w:rsidR="00A77B3E" w:rsidRDefault="00417E7C">
      <w:pPr>
        <w:spacing w:before="120" w:after="120"/>
        <w:ind w:firstLine="227"/>
      </w:pPr>
      <w:r>
        <w:t>Zgodnie z § 10 ust. 2 pkt 7 Wieloletniego Programu Współpracy Powiatu Tczews</w:t>
      </w:r>
      <w:r>
        <w:t>kiego z Organizacjami Pozarządowymi oraz Podmiotami, o których mowa w art. 3 ust. 3 ustawy o działalności pożytku publicznego i o wolontariacie na lata 2016-2019, przyjętego uchwałą Nr XII/82/2015 Rady Powiatu Tczewskiego z dnia 30 listopada 2015 r., decyz</w:t>
      </w:r>
      <w:r>
        <w:t>ję o wyborze oferty i o udzieleniu dotacji podejmuje Zarząd w formie uchwały, po zasięgnięciu opinii właściwej komisji konkursowej.</w:t>
      </w:r>
    </w:p>
    <w:p w:rsidR="00A77B3E" w:rsidRDefault="00417E7C">
      <w:pPr>
        <w:spacing w:before="120" w:after="120"/>
        <w:ind w:firstLine="227"/>
      </w:pPr>
      <w:r>
        <w:t>Komisja konkursowa opiniująca projekty na wsparcie realizacji zadań publicznych Powiatu Tczewskiego w zakresie dofinansowani</w:t>
      </w:r>
      <w:r>
        <w:t>a wkładu własnego organizacji pozarządowych do projektów współfinansowanych ze środków funduszy europejskich lub z innych programów o zasięgu co najmniej wojewódzkim oceniła złożone przez dwie organizacje oferty i przedstawiła swoją opinię Zarządowi Powiat</w:t>
      </w:r>
      <w:r>
        <w:t>u Tczewskiego.</w:t>
      </w:r>
    </w:p>
    <w:p w:rsidR="00A77B3E" w:rsidRDefault="00417E7C">
      <w:pPr>
        <w:spacing w:before="120" w:after="120"/>
        <w:ind w:firstLine="227"/>
      </w:pPr>
      <w:r>
        <w:t>W związku z powyższym podjęcie uchwały jest uzasadnione.</w:t>
      </w:r>
    </w:p>
    <w:sectPr w:rsidR="00A77B3E" w:rsidSect="006A46A8">
      <w:footerReference w:type="default" r:id="rId7"/>
      <w:pgSz w:w="11906" w:h="16838"/>
      <w:pgMar w:top="1134" w:right="1701" w:bottom="992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6A8" w:rsidRDefault="006A46A8" w:rsidP="006A46A8">
      <w:r>
        <w:separator/>
      </w:r>
    </w:p>
  </w:endnote>
  <w:endnote w:type="continuationSeparator" w:id="0">
    <w:p w:rsidR="006A46A8" w:rsidRDefault="006A46A8" w:rsidP="006A4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40"/>
      <w:gridCol w:w="1280"/>
    </w:tblGrid>
    <w:tr w:rsidR="006A46A8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A46A8" w:rsidRDefault="00417E7C">
          <w:pPr>
            <w:jc w:val="left"/>
            <w:rPr>
              <w:sz w:val="18"/>
            </w:rPr>
          </w:pPr>
          <w:r>
            <w:rPr>
              <w:sz w:val="18"/>
            </w:rPr>
            <w:t>Id: 62CD63F4-9E69-4606-A083-5CE257E945CC.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A46A8" w:rsidRDefault="00417E7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A46A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6A46A8">
            <w:rPr>
              <w:sz w:val="18"/>
            </w:rPr>
            <w:fldChar w:fldCharType="end"/>
          </w:r>
        </w:p>
      </w:tc>
    </w:tr>
  </w:tbl>
  <w:p w:rsidR="006A46A8" w:rsidRDefault="006A46A8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40"/>
      <w:gridCol w:w="1280"/>
    </w:tblGrid>
    <w:tr w:rsidR="006A46A8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A46A8" w:rsidRDefault="00417E7C">
          <w:pPr>
            <w:jc w:val="left"/>
            <w:rPr>
              <w:sz w:val="18"/>
            </w:rPr>
          </w:pPr>
          <w:r>
            <w:rPr>
              <w:sz w:val="18"/>
            </w:rPr>
            <w:t>Id: 62CD63F4-9E69-4606-A083-5CE257E945CC.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A46A8" w:rsidRDefault="00417E7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A46A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6A46A8">
            <w:rPr>
              <w:sz w:val="18"/>
            </w:rPr>
            <w:fldChar w:fldCharType="end"/>
          </w:r>
        </w:p>
      </w:tc>
    </w:tr>
  </w:tbl>
  <w:p w:rsidR="006A46A8" w:rsidRDefault="006A46A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6A8" w:rsidRDefault="006A46A8" w:rsidP="006A46A8">
      <w:r>
        <w:separator/>
      </w:r>
    </w:p>
  </w:footnote>
  <w:footnote w:type="continuationSeparator" w:id="0">
    <w:p w:rsidR="006A46A8" w:rsidRDefault="006A46A8" w:rsidP="006A46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6A8"/>
    <w:rsid w:val="00417E7C"/>
    <w:rsid w:val="006A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A46A8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520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udzielenia dotacji z budżetu Powiatu Tczewskiego na cele publiczne</dc:subject>
  <dc:creator>mkowalska</dc:creator>
  <cp:lastModifiedBy>bciewiertnia</cp:lastModifiedBy>
  <cp:revision>2</cp:revision>
  <dcterms:created xsi:type="dcterms:W3CDTF">2016-06-28T11:12:00Z</dcterms:created>
  <dcterms:modified xsi:type="dcterms:W3CDTF">2016-06-28T11:12:00Z</dcterms:modified>
  <cp:category>Akt prawny</cp:category>
</cp:coreProperties>
</file>