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5014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E5014E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E5014E">
      <w:pPr>
        <w:keepNext/>
        <w:spacing w:after="480"/>
        <w:jc w:val="center"/>
        <w:rPr>
          <w:b/>
        </w:rPr>
      </w:pPr>
      <w:r>
        <w:rPr>
          <w:b/>
        </w:rPr>
        <w:t xml:space="preserve">zmieniająca uchwałę Nr 104/406/13 Zarządu Powiatu Tczewskiego z dnia 7 lutego 2013r. w sprawie powołania Komisji Oceniającej wnioski o udzielenie dotacji na </w:t>
      </w:r>
      <w:r>
        <w:rPr>
          <w:b/>
        </w:rPr>
        <w:t>prace konserwatorskie, restauratorskie lub roboty budowlane przy zabytku wpisanym do rejestru zabytków z obszaru Powiatu Tczewskiego</w:t>
      </w:r>
    </w:p>
    <w:p w:rsidR="00A77B3E" w:rsidRDefault="00E5014E">
      <w:pPr>
        <w:keepLines/>
        <w:spacing w:before="120" w:after="120"/>
        <w:ind w:firstLine="227"/>
      </w:pPr>
      <w:r>
        <w:t>Na podstawie art. 32 ust. 2 ustawy z dnia 5 czerwca 1998 r. o samorządzie powiatowym</w:t>
      </w:r>
      <w:r>
        <w:br/>
        <w:t>(Dz. U. z 2015 r. poz. 1445, poz. 1045</w:t>
      </w:r>
      <w:r>
        <w:t>, poz. 1890), w związku z §5 uchwały Nr XX/111/12 Rady Powiatu Tczewskiego z dnia 28 lutego 2012 roku w sprawie określenia zasad udzielania dotacji na prace konserwatorskie, restauratorskie lub roboty budowlane przy zabytku wpisanym do rejestru zabytków (</w:t>
      </w:r>
      <w:proofErr w:type="spellStart"/>
      <w:r>
        <w:t>D</w:t>
      </w:r>
      <w:r>
        <w:t>z.Urz</w:t>
      </w:r>
      <w:proofErr w:type="spellEnd"/>
      <w:r>
        <w:t xml:space="preserve">. Woj. </w:t>
      </w:r>
      <w:proofErr w:type="spellStart"/>
      <w:r>
        <w:t>Pom</w:t>
      </w:r>
      <w:proofErr w:type="spellEnd"/>
      <w:r>
        <w:t xml:space="preserve">. z 2012 r. poz. 1076),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E5014E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– Starosty Tczewskiego</w:t>
      </w:r>
    </w:p>
    <w:p w:rsidR="00A77B3E" w:rsidRDefault="00E5014E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 xml:space="preserve"> – Wicestarosty</w:t>
      </w:r>
    </w:p>
    <w:p w:rsidR="00A77B3E" w:rsidRDefault="00E5014E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 xml:space="preserve"> – Członka Zarządu</w:t>
      </w:r>
    </w:p>
    <w:p w:rsidR="00A77B3E" w:rsidRDefault="00E5014E">
      <w:pPr>
        <w:keepLines/>
        <w:spacing w:before="120" w:after="120"/>
        <w:ind w:left="227" w:hanging="113"/>
      </w:pPr>
      <w:r>
        <w:t>- </w:t>
      </w:r>
      <w:r>
        <w:t>Adama Klim</w:t>
      </w:r>
      <w:r>
        <w:t>czaka</w:t>
      </w:r>
      <w:r>
        <w:tab/>
      </w:r>
      <w:r>
        <w:tab/>
        <w:t xml:space="preserve"> – Członka Zarządu</w:t>
      </w:r>
    </w:p>
    <w:p w:rsidR="00A77B3E" w:rsidRDefault="00E5014E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 xml:space="preserve"> – Członka Zarządu</w:t>
      </w:r>
    </w:p>
    <w:p w:rsidR="00A77B3E" w:rsidRDefault="00E5014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5014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104/406/13 Zarządu Powiatu Tczewskiego z dnia 7 lutego 2013 r.</w:t>
      </w:r>
      <w:r>
        <w:br/>
        <w:t>w sprawie powołania Komisji Oceniającej wnioski o udzielenie dotacji na prace kon</w:t>
      </w:r>
      <w:r>
        <w:t>serwatorskie, restauratorskie lub roboty budowlane przy zabytku wpisanym do rejestru zabytków z obszaru Powiatu Tczewskiego, §1 otrzymuje brzmienie:</w:t>
      </w:r>
    </w:p>
    <w:p w:rsidR="00A77B3E" w:rsidRDefault="00E5014E">
      <w:pPr>
        <w:keepLines/>
        <w:spacing w:before="120" w:after="120"/>
        <w:ind w:left="567"/>
      </w:pPr>
      <w:r>
        <w:t>„</w:t>
      </w:r>
      <w:r>
        <w:t>§ 1. </w:t>
      </w:r>
      <w:r>
        <w:t>Powołuje się Komisję Oceniającą, do opiniowania wniosków o udzielenie dotacji na prace konserwatorski</w:t>
      </w:r>
      <w:r>
        <w:t>e, restauratorskie lub roboty budowlane przy zabytku wpisanym do rejestru zabytków z obszaru Powiatu Tczewskiego, zwaną dalej komisją, w składzie:</w:t>
      </w:r>
    </w:p>
    <w:p w:rsidR="00A77B3E" w:rsidRDefault="00E5014E">
      <w:pPr>
        <w:spacing w:before="120" w:after="120"/>
        <w:ind w:left="907" w:hanging="227"/>
      </w:pPr>
      <w:r>
        <w:t>1) </w:t>
      </w:r>
      <w:r>
        <w:t>Ewa Boryczko - przewodnicząca komisji;</w:t>
      </w:r>
    </w:p>
    <w:p w:rsidR="00A77B3E" w:rsidRDefault="00E5014E">
      <w:pPr>
        <w:spacing w:before="120" w:after="120"/>
        <w:ind w:left="907" w:hanging="227"/>
      </w:pPr>
      <w:r>
        <w:t>2) </w:t>
      </w:r>
      <w:r>
        <w:t>Alicja Szczepińska - Mian - zastępca przewodniczącej komisji;</w:t>
      </w:r>
    </w:p>
    <w:p w:rsidR="00A77B3E" w:rsidRDefault="00E5014E">
      <w:pPr>
        <w:spacing w:before="120" w:after="120"/>
        <w:ind w:left="907" w:hanging="227"/>
      </w:pPr>
      <w:r>
        <w:t>3)</w:t>
      </w:r>
      <w:r>
        <w:t> </w:t>
      </w:r>
      <w:r>
        <w:t>Manuela Czyżewska - sekretarz komisji;</w:t>
      </w:r>
    </w:p>
    <w:p w:rsidR="00A77B3E" w:rsidRDefault="00E5014E">
      <w:pPr>
        <w:spacing w:before="120" w:after="120"/>
        <w:ind w:left="907" w:hanging="227"/>
      </w:pPr>
      <w:r>
        <w:t>4) </w:t>
      </w:r>
      <w:r>
        <w:t>Aleksandra Bierut - członek komisji;</w:t>
      </w:r>
    </w:p>
    <w:p w:rsidR="00A77B3E" w:rsidRDefault="00E5014E">
      <w:pPr>
        <w:spacing w:before="120" w:after="120"/>
        <w:ind w:left="907" w:hanging="227"/>
      </w:pPr>
      <w:r>
        <w:t>5) </w:t>
      </w:r>
      <w:r>
        <w:t>Joanna Liban - członek komisji;</w:t>
      </w:r>
    </w:p>
    <w:p w:rsidR="00A77B3E" w:rsidRDefault="00E5014E">
      <w:pPr>
        <w:spacing w:before="120" w:after="120"/>
        <w:ind w:left="907" w:hanging="227"/>
      </w:pPr>
      <w:r>
        <w:t>6) </w:t>
      </w:r>
      <w:r>
        <w:t>Bogdan Szczucki - członek komisji.</w:t>
      </w:r>
      <w:r>
        <w:t>”</w:t>
      </w:r>
      <w:r>
        <w:t>.</w:t>
      </w:r>
    </w:p>
    <w:p w:rsidR="00A77B3E" w:rsidRDefault="00E5014E">
      <w:pPr>
        <w:keepLines/>
        <w:spacing w:before="120" w:after="120"/>
        <w:ind w:firstLine="340"/>
      </w:pPr>
      <w:r>
        <w:rPr>
          <w:b/>
        </w:rPr>
        <w:t>§ 2. </w:t>
      </w:r>
      <w:r>
        <w:t> 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AC4F32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5014E">
            <w:pPr>
              <w:jc w:val="right"/>
            </w:pPr>
            <w:r>
              <w:t>................................................................</w:t>
            </w:r>
          </w:p>
        </w:tc>
      </w:tr>
      <w:tr w:rsidR="00AC4F32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5014E">
            <w:pPr>
              <w:jc w:val="right"/>
            </w:pPr>
            <w:r>
              <w:t>................................................................</w:t>
            </w:r>
          </w:p>
        </w:tc>
      </w:tr>
      <w:tr w:rsidR="00AC4F32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5014E">
            <w:pPr>
              <w:jc w:val="right"/>
            </w:pPr>
            <w:r>
              <w:t>................................................................</w:t>
            </w:r>
          </w:p>
        </w:tc>
      </w:tr>
      <w:tr w:rsidR="00AC4F32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5014E">
            <w:pPr>
              <w:jc w:val="right"/>
            </w:pPr>
            <w:r>
              <w:t>..........................................................</w:t>
            </w:r>
            <w:r>
              <w:t>......</w:t>
            </w:r>
          </w:p>
        </w:tc>
      </w:tr>
      <w:tr w:rsidR="00AC4F32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5014E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E5014E"/>
    <w:p w:rsidR="00A77B3E" w:rsidRDefault="00E5014E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AC4F32">
      <w:r>
        <w:lastRenderedPageBreak/>
        <w:fldChar w:fldCharType="begin"/>
      </w:r>
      <w:r>
        <w:fldChar w:fldCharType="end"/>
      </w:r>
    </w:p>
    <w:p w:rsidR="00A77B3E" w:rsidRDefault="00E5014E">
      <w:pPr>
        <w:jc w:val="center"/>
      </w:pPr>
      <w:r>
        <w:rPr>
          <w:b/>
          <w:spacing w:val="20"/>
        </w:rPr>
        <w:t>Uzasadnienie</w:t>
      </w:r>
    </w:p>
    <w:p w:rsidR="00A77B3E" w:rsidRDefault="00E5014E">
      <w:pPr>
        <w:keepLines/>
        <w:spacing w:before="180" w:after="180" w:line="360" w:lineRule="auto"/>
        <w:ind w:left="283" w:firstLine="227"/>
      </w:pPr>
      <w:r>
        <w:t xml:space="preserve">W związku z §5 </w:t>
      </w:r>
      <w:r>
        <w:t>uchwały Nr XX/111/12 Rady Powiatu Tczewskiego z dnia 28 lutego 2012 roku</w:t>
      </w:r>
      <w:r>
        <w:br/>
        <w:t>w sprawie określenia zasad udzielania dotacji na prace konserwatorskie, restauratorskie lub roboty budowlane przy zabytku wpisanym do rejestru zabytków (</w:t>
      </w:r>
      <w:proofErr w:type="spellStart"/>
      <w:r>
        <w:t>Dz.Urz</w:t>
      </w:r>
      <w:proofErr w:type="spellEnd"/>
      <w:r>
        <w:t xml:space="preserve">. Woj. </w:t>
      </w:r>
      <w:proofErr w:type="spellStart"/>
      <w:r>
        <w:t>Pom</w:t>
      </w:r>
      <w:proofErr w:type="spellEnd"/>
      <w:r>
        <w:t>. 2012 poz. 10</w:t>
      </w:r>
      <w:r>
        <w:t>76) wnioski</w:t>
      </w:r>
      <w:r>
        <w:br/>
        <w:t>o przyznanie dotacji opiniuje komisja oceniająca powołana przez Zarząd Powiatu Tczewskiego, który</w:t>
      </w:r>
      <w:r>
        <w:br/>
        <w:t>w drodze uchwały określa regulamin jej pracy.</w:t>
      </w:r>
    </w:p>
    <w:p w:rsidR="00A77B3E" w:rsidRDefault="00E5014E">
      <w:pPr>
        <w:keepLines/>
        <w:spacing w:before="180" w:after="180" w:line="360" w:lineRule="auto"/>
        <w:ind w:left="283" w:firstLine="227"/>
      </w:pPr>
      <w:r>
        <w:t>W związku ze zmianą składu komisji podjęcie uchwały jest zasadne.</w:t>
      </w:r>
    </w:p>
    <w:sectPr w:rsidR="00A77B3E" w:rsidSect="00AC4F32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32" w:rsidRDefault="00AC4F32" w:rsidP="00AC4F32">
      <w:r>
        <w:separator/>
      </w:r>
    </w:p>
  </w:endnote>
  <w:endnote w:type="continuationSeparator" w:id="0">
    <w:p w:rsidR="00AC4F32" w:rsidRDefault="00AC4F32" w:rsidP="00AC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8"/>
      <w:gridCol w:w="1253"/>
    </w:tblGrid>
    <w:tr w:rsidR="00AC4F3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4F32" w:rsidRDefault="00E5014E">
          <w:pPr>
            <w:jc w:val="left"/>
            <w:rPr>
              <w:sz w:val="18"/>
            </w:rPr>
          </w:pPr>
          <w:r>
            <w:rPr>
              <w:sz w:val="18"/>
            </w:rPr>
            <w:t>Id: EC2A5C99-F7CF-4A55-B61A-229EB4BC6447.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4F32" w:rsidRDefault="00E501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4F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C4F32">
            <w:rPr>
              <w:sz w:val="18"/>
            </w:rPr>
            <w:fldChar w:fldCharType="end"/>
          </w:r>
        </w:p>
      </w:tc>
    </w:tr>
  </w:tbl>
  <w:p w:rsidR="00AC4F32" w:rsidRDefault="00AC4F3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8"/>
      <w:gridCol w:w="1253"/>
    </w:tblGrid>
    <w:tr w:rsidR="00AC4F3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4F32" w:rsidRDefault="00E5014E">
          <w:pPr>
            <w:jc w:val="left"/>
            <w:rPr>
              <w:sz w:val="18"/>
            </w:rPr>
          </w:pPr>
          <w:r>
            <w:rPr>
              <w:sz w:val="18"/>
            </w:rPr>
            <w:t>Id: EC2A5C99-F7CF-4A55-B61A-229EB4</w:t>
          </w:r>
          <w:r>
            <w:rPr>
              <w:sz w:val="18"/>
            </w:rPr>
            <w:t>BC6447.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4F32" w:rsidRDefault="00E501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4F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C4F32">
            <w:rPr>
              <w:sz w:val="18"/>
            </w:rPr>
            <w:fldChar w:fldCharType="end"/>
          </w:r>
        </w:p>
      </w:tc>
    </w:tr>
  </w:tbl>
  <w:p w:rsidR="00AC4F32" w:rsidRDefault="00AC4F3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32" w:rsidRDefault="00AC4F32" w:rsidP="00AC4F32">
      <w:r>
        <w:separator/>
      </w:r>
    </w:p>
  </w:footnote>
  <w:footnote w:type="continuationSeparator" w:id="0">
    <w:p w:rsidR="00AC4F32" w:rsidRDefault="00AC4F32" w:rsidP="00AC4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F32"/>
    <w:rsid w:val="00AC4F32"/>
    <w:rsid w:val="00E5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F3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104/406/13 Zarządu Powiatu Tczewskiego z dnia 7 lutego 2013r. w sprawie powołania Komisji Oceniającej wnioski o udzielenie dotacji na prace konserwatorskie, restauratorskie lub roboty budowlane przy zabytku wpisanym do rejestru zabytków z obszaru Powiatu Tczewskiego</dc:subject>
  <dc:creator>abierut</dc:creator>
  <cp:lastModifiedBy>bciewiertnia</cp:lastModifiedBy>
  <cp:revision>2</cp:revision>
  <dcterms:created xsi:type="dcterms:W3CDTF">2016-03-07T12:30:00Z</dcterms:created>
  <dcterms:modified xsi:type="dcterms:W3CDTF">2016-03-07T12:30:00Z</dcterms:modified>
  <cp:category>Akt prawny</cp:category>
</cp:coreProperties>
</file>