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D5" w:rsidRPr="00F34037" w:rsidRDefault="002A69D5" w:rsidP="008E4AC1">
      <w:pPr>
        <w:pStyle w:val="Tytu"/>
        <w:rPr>
          <w:color w:val="000000" w:themeColor="text1"/>
          <w:sz w:val="22"/>
          <w:szCs w:val="22"/>
        </w:rPr>
      </w:pPr>
    </w:p>
    <w:p w:rsidR="002A69D5" w:rsidRPr="00F34037" w:rsidRDefault="002A69D5" w:rsidP="008E4AC1">
      <w:pPr>
        <w:pStyle w:val="Tytu"/>
        <w:rPr>
          <w:color w:val="000000" w:themeColor="text1"/>
          <w:sz w:val="22"/>
          <w:szCs w:val="22"/>
        </w:rPr>
      </w:pPr>
    </w:p>
    <w:p w:rsidR="002A69D5" w:rsidRPr="00F34037" w:rsidRDefault="002A69D5" w:rsidP="008E4AC1">
      <w:pPr>
        <w:pStyle w:val="Tytu"/>
        <w:rPr>
          <w:color w:val="000000" w:themeColor="text1"/>
          <w:sz w:val="22"/>
          <w:szCs w:val="22"/>
        </w:rPr>
      </w:pPr>
    </w:p>
    <w:p w:rsidR="0011394B" w:rsidRPr="00F34037" w:rsidRDefault="0011394B" w:rsidP="008E4AC1">
      <w:pPr>
        <w:pStyle w:val="Tytu"/>
        <w:rPr>
          <w:color w:val="000000" w:themeColor="text1"/>
          <w:sz w:val="22"/>
          <w:szCs w:val="22"/>
        </w:rPr>
      </w:pPr>
    </w:p>
    <w:p w:rsidR="002A69D5" w:rsidRPr="00F34037" w:rsidRDefault="002A69D5" w:rsidP="001E3773">
      <w:pPr>
        <w:pStyle w:val="Tytu"/>
        <w:jc w:val="left"/>
        <w:rPr>
          <w:color w:val="000000" w:themeColor="text1"/>
          <w:sz w:val="22"/>
          <w:szCs w:val="22"/>
        </w:rPr>
      </w:pPr>
    </w:p>
    <w:p w:rsidR="007838B3" w:rsidRPr="00F34037" w:rsidRDefault="00AC46A0" w:rsidP="008E4AC1">
      <w:pPr>
        <w:pStyle w:val="Tytu"/>
        <w:rPr>
          <w:color w:val="000000" w:themeColor="text1"/>
          <w:sz w:val="22"/>
          <w:szCs w:val="22"/>
        </w:rPr>
      </w:pPr>
      <w:r w:rsidRPr="00F34037">
        <w:rPr>
          <w:color w:val="000000" w:themeColor="text1"/>
          <w:sz w:val="22"/>
          <w:szCs w:val="22"/>
        </w:rPr>
        <w:t>ZARZĄD POWIATU TCZEWSKIEGO</w:t>
      </w:r>
    </w:p>
    <w:p w:rsidR="0041097C" w:rsidRPr="00F34037" w:rsidRDefault="00AC46A0" w:rsidP="00025BAD">
      <w:pPr>
        <w:spacing w:before="120"/>
        <w:jc w:val="center"/>
        <w:rPr>
          <w:sz w:val="22"/>
          <w:szCs w:val="22"/>
        </w:rPr>
      </w:pPr>
      <w:r w:rsidRPr="00F34037">
        <w:rPr>
          <w:b/>
          <w:color w:val="000000" w:themeColor="text1"/>
          <w:sz w:val="22"/>
          <w:szCs w:val="22"/>
        </w:rPr>
        <w:t>ogłasza otwarty konkurs ofert</w:t>
      </w:r>
      <w:r w:rsidR="004F08E0" w:rsidRPr="00F34037">
        <w:rPr>
          <w:b/>
          <w:color w:val="000000" w:themeColor="text1"/>
          <w:sz w:val="22"/>
          <w:szCs w:val="22"/>
        </w:rPr>
        <w:t xml:space="preserve"> </w:t>
      </w:r>
    </w:p>
    <w:p w:rsidR="00025BAD" w:rsidRPr="00F34037" w:rsidRDefault="00025BAD" w:rsidP="00025BAD">
      <w:pPr>
        <w:spacing w:before="120" w:after="120"/>
        <w:jc w:val="both"/>
        <w:rPr>
          <w:color w:val="000000" w:themeColor="text1"/>
          <w:sz w:val="22"/>
          <w:szCs w:val="22"/>
        </w:rPr>
      </w:pPr>
      <w:r w:rsidRPr="00F34037">
        <w:rPr>
          <w:color w:val="000000" w:themeColor="text1"/>
          <w:sz w:val="22"/>
          <w:szCs w:val="22"/>
        </w:rPr>
        <w:t>na dofinansowanie wkładu własnego organizacji pozarządowych oraz podmiotów wymienionych w art. 3 ust. 3 ustawy z dnia 24 kwietnia 2003 r. o działalności pożytku publicznego i o wolontariacie do projektów współfinansowanych ze środków funduszy europejskich lub z innych programów o zasięgu co najmniej wojewódzkim, w ramach których w okresie pomiędzy 45. dniem od dnia złożenia oferty a 31 grudnia 2016 r. nastąpi realizacja zadania/zadań publicznych Powiatu Tczewskiego. </w:t>
      </w:r>
    </w:p>
    <w:p w:rsidR="003B3CB3" w:rsidRPr="00F34037" w:rsidRDefault="00877378" w:rsidP="00B270A8">
      <w:pPr>
        <w:pStyle w:val="NormalnyWeb"/>
        <w:spacing w:before="0" w:beforeAutospacing="0" w:after="120" w:afterAutospac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34037">
        <w:rPr>
          <w:rFonts w:ascii="Times New Roman" w:hAnsi="Times New Roman" w:cs="Times New Roman"/>
          <w:color w:val="auto"/>
          <w:sz w:val="22"/>
          <w:szCs w:val="22"/>
        </w:rPr>
        <w:t>Konkurs odbywa się zgodnie z przepisami usta</w:t>
      </w:r>
      <w:r w:rsidR="0041097C" w:rsidRPr="00F34037">
        <w:rPr>
          <w:rFonts w:ascii="Times New Roman" w:hAnsi="Times New Roman" w:cs="Times New Roman"/>
          <w:color w:val="auto"/>
          <w:sz w:val="22"/>
          <w:szCs w:val="22"/>
        </w:rPr>
        <w:t>wy z dnia 24 kwietnia 2003 r. o </w:t>
      </w:r>
      <w:r w:rsidRPr="00F34037">
        <w:rPr>
          <w:rFonts w:ascii="Times New Roman" w:hAnsi="Times New Roman" w:cs="Times New Roman"/>
          <w:color w:val="auto"/>
          <w:sz w:val="22"/>
          <w:szCs w:val="22"/>
        </w:rPr>
        <w:t xml:space="preserve">działalności pożytku publicznego </w:t>
      </w:r>
      <w:r w:rsidR="00A62A8E">
        <w:rPr>
          <w:rFonts w:ascii="Times New Roman" w:hAnsi="Times New Roman" w:cs="Times New Roman"/>
          <w:color w:val="auto"/>
          <w:sz w:val="22"/>
          <w:szCs w:val="22"/>
        </w:rPr>
        <w:t>i o wolontariacie (Dz. U. z 2016</w:t>
      </w:r>
      <w:r w:rsidR="002F52E2" w:rsidRPr="00F34037">
        <w:rPr>
          <w:rFonts w:ascii="Times New Roman" w:hAnsi="Times New Roman" w:cs="Times New Roman"/>
          <w:color w:val="auto"/>
          <w:sz w:val="22"/>
          <w:szCs w:val="22"/>
        </w:rPr>
        <w:t xml:space="preserve"> r. poz. </w:t>
      </w:r>
      <w:r w:rsidR="00A62A8E">
        <w:rPr>
          <w:rFonts w:ascii="Times New Roman" w:hAnsi="Times New Roman" w:cs="Times New Roman"/>
          <w:color w:val="auto"/>
          <w:sz w:val="22"/>
          <w:szCs w:val="22"/>
        </w:rPr>
        <w:t>239</w:t>
      </w:r>
      <w:r w:rsidR="00455F37" w:rsidRPr="00F34037">
        <w:rPr>
          <w:rFonts w:ascii="Times New Roman" w:hAnsi="Times New Roman" w:cs="Times New Roman"/>
          <w:color w:val="auto"/>
          <w:sz w:val="22"/>
          <w:szCs w:val="22"/>
        </w:rPr>
        <w:t>).</w:t>
      </w:r>
    </w:p>
    <w:p w:rsidR="005757F9" w:rsidRPr="00F34037" w:rsidRDefault="00716C85" w:rsidP="00716C85">
      <w:pPr>
        <w:pStyle w:val="NormalnyWeb"/>
        <w:spacing w:before="0" w:beforeAutospacing="0" w:after="120" w:afterAutospacing="0"/>
        <w:rPr>
          <w:rFonts w:ascii="Times New Roman" w:hAnsi="Times New Roman" w:cs="Times New Roman"/>
          <w:b/>
          <w:i/>
          <w:strike/>
          <w:color w:val="auto"/>
          <w:sz w:val="22"/>
          <w:szCs w:val="22"/>
        </w:rPr>
      </w:pPr>
      <w:r w:rsidRPr="00F34037"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I. </w:t>
      </w:r>
      <w:r w:rsidR="004B0C7C" w:rsidRPr="00F34037"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Rodzaj zadania publicznego </w:t>
      </w:r>
    </w:p>
    <w:p w:rsidR="00025BAD" w:rsidRPr="00F34037" w:rsidRDefault="00025BAD" w:rsidP="00025BAD">
      <w:pPr>
        <w:spacing w:before="120" w:after="120"/>
        <w:jc w:val="both"/>
        <w:rPr>
          <w:b/>
          <w:color w:val="000000" w:themeColor="text1"/>
          <w:sz w:val="22"/>
          <w:szCs w:val="22"/>
        </w:rPr>
      </w:pPr>
      <w:r w:rsidRPr="00F34037">
        <w:rPr>
          <w:color w:val="000000" w:themeColor="text1"/>
          <w:sz w:val="22"/>
          <w:szCs w:val="22"/>
        </w:rPr>
        <w:t>W ramach konkursu wspierane będą zadania publiczne Powiatu Tczewskiego, których realizacja w ramach projektu</w:t>
      </w:r>
      <w:r w:rsidR="00F34037" w:rsidRPr="00F34037">
        <w:rPr>
          <w:color w:val="000000" w:themeColor="text1"/>
          <w:sz w:val="22"/>
          <w:szCs w:val="22"/>
        </w:rPr>
        <w:t xml:space="preserve"> współfinansowanego ze środków </w:t>
      </w:r>
      <w:r w:rsidRPr="00F34037">
        <w:rPr>
          <w:color w:val="000000" w:themeColor="text1"/>
          <w:sz w:val="22"/>
          <w:szCs w:val="22"/>
        </w:rPr>
        <w:t>funduszy europejskich lub z innych programów o zasięgu co najmniej wojewódzkim, nastąpi w okresie pomiędzy 45. dniem od dnia złożenia oferty a 31 grudnia 2016 r.</w:t>
      </w:r>
    </w:p>
    <w:p w:rsidR="00290C16" w:rsidRPr="00F34037" w:rsidRDefault="00716C85" w:rsidP="00716C85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F34037"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II. </w:t>
      </w:r>
      <w:r w:rsidR="00290C16" w:rsidRPr="00F34037"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Wysokość środków przeznaczonych na realizację </w:t>
      </w:r>
      <w:r w:rsidR="00025BAD" w:rsidRPr="00F34037">
        <w:rPr>
          <w:rFonts w:ascii="Times New Roman" w:hAnsi="Times New Roman" w:cs="Times New Roman"/>
          <w:b/>
          <w:i/>
          <w:color w:val="auto"/>
          <w:sz w:val="22"/>
          <w:szCs w:val="22"/>
        </w:rPr>
        <w:t>zadania</w:t>
      </w:r>
    </w:p>
    <w:p w:rsidR="00025BAD" w:rsidRPr="00F34037" w:rsidRDefault="00025BAD" w:rsidP="00025BAD">
      <w:pPr>
        <w:pStyle w:val="NormalnyWeb"/>
        <w:spacing w:before="120" w:beforeAutospacing="0" w:after="12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34037">
        <w:rPr>
          <w:rFonts w:ascii="Times New Roman" w:hAnsi="Times New Roman" w:cs="Times New Roman"/>
          <w:color w:val="000000" w:themeColor="text1"/>
          <w:sz w:val="22"/>
          <w:szCs w:val="22"/>
        </w:rPr>
        <w:t>Z budżetu Powiatu Tczewskiego na realizację zadania/zadań zamierza się przeznaczyć kwotę 10.000 zł z przeznaczeniem na wydatki bieżące, tj. z wyłączeniem nakładów inwestycyjnych.</w:t>
      </w:r>
    </w:p>
    <w:p w:rsidR="00025BAD" w:rsidRPr="00F34037" w:rsidRDefault="00025BAD" w:rsidP="00025BAD">
      <w:pPr>
        <w:pStyle w:val="NormalnyWeb"/>
        <w:spacing w:before="120" w:beforeAutospacing="0" w:after="120" w:afterAutospacing="0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F34037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W 2015 roku na ten cel przeznaczono kwotę 10.000 zł. Dotację udzielono jednemu podmiotowi, to jest </w:t>
      </w:r>
      <w:r w:rsidR="00EB2A9C" w:rsidRPr="00F34037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Stowarzyszeniu na Rzecz Szkolnictwa Specjalnego w Tczewie</w:t>
      </w:r>
      <w:r w:rsidRPr="00F34037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z siedzibą w Tc</w:t>
      </w:r>
      <w:r w:rsidR="00EB2A9C" w:rsidRPr="00F34037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zewie na realizację zadania pn.: MAM PRAWO! Transfer nowoczesnych programów i metod edukacji dzieci i młodzieży niepełnosprawnej do Centrum dla dzieci niepełnosprawnych ORIONI w </w:t>
      </w:r>
      <w:proofErr w:type="spellStart"/>
      <w:r w:rsidR="00EB2A9C" w:rsidRPr="00F34037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Zestafoni</w:t>
      </w:r>
      <w:proofErr w:type="spellEnd"/>
      <w:r w:rsidR="00EB2A9C" w:rsidRPr="00F34037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.</w:t>
      </w:r>
    </w:p>
    <w:p w:rsidR="00692658" w:rsidRPr="00F34037" w:rsidRDefault="00716C85" w:rsidP="00716C85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F34037"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III. </w:t>
      </w:r>
      <w:r w:rsidR="00570309" w:rsidRPr="00F34037">
        <w:rPr>
          <w:rFonts w:ascii="Times New Roman" w:hAnsi="Times New Roman" w:cs="Times New Roman"/>
          <w:b/>
          <w:i/>
          <w:color w:val="auto"/>
          <w:sz w:val="22"/>
          <w:szCs w:val="22"/>
        </w:rPr>
        <w:t>Warunki uczestnictwa w konkursie i zasady przygotowania oferty</w:t>
      </w:r>
    </w:p>
    <w:p w:rsidR="00EB2A9C" w:rsidRPr="00F34037" w:rsidRDefault="00877378" w:rsidP="00C077B8">
      <w:pPr>
        <w:pStyle w:val="NormalnyWeb"/>
        <w:numPr>
          <w:ilvl w:val="0"/>
          <w:numId w:val="3"/>
        </w:numPr>
        <w:spacing w:before="120" w:beforeAutospacing="0" w:after="120" w:afterAutospacing="0"/>
        <w:ind w:left="308" w:hanging="33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34037">
        <w:rPr>
          <w:rFonts w:ascii="Times New Roman" w:hAnsi="Times New Roman" w:cs="Times New Roman"/>
          <w:color w:val="auto"/>
          <w:sz w:val="22"/>
          <w:szCs w:val="22"/>
        </w:rPr>
        <w:t xml:space="preserve">Konkurs adresowany jest do </w:t>
      </w:r>
      <w:r w:rsidR="00EB2A9C" w:rsidRPr="00F34037">
        <w:rPr>
          <w:rFonts w:ascii="Times New Roman" w:hAnsi="Times New Roman" w:cs="Times New Roman"/>
          <w:color w:val="000000" w:themeColor="text1"/>
          <w:sz w:val="22"/>
          <w:szCs w:val="22"/>
        </w:rPr>
        <w:t>organizacji pozarządowych oraz podmiotów wymienionych w art. 3 ust. 3 ustawy z dnia 24 kwietnia 2003 r. o działalności pożytku publicznego i o wolontariacie, które realizują projekty współfinansowane ze środków funduszy europejskich lub z innych programów o zasięgu co najmniej wojewódzkim.</w:t>
      </w:r>
    </w:p>
    <w:p w:rsidR="00EB2A9C" w:rsidRPr="00F34037" w:rsidRDefault="00EB2A9C" w:rsidP="00EB2A9C">
      <w:pPr>
        <w:pStyle w:val="NormalnyWeb"/>
        <w:numPr>
          <w:ilvl w:val="0"/>
          <w:numId w:val="3"/>
        </w:numPr>
        <w:spacing w:before="120" w:beforeAutospacing="0" w:after="120" w:afterAutospacing="0"/>
        <w:ind w:left="308" w:hanging="33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34037">
        <w:rPr>
          <w:rFonts w:ascii="Times New Roman" w:hAnsi="Times New Roman" w:cs="Times New Roman"/>
          <w:color w:val="000000" w:themeColor="text1"/>
          <w:sz w:val="22"/>
          <w:szCs w:val="22"/>
        </w:rPr>
        <w:t>Zlecenie zadania publicznego odbędzie się w formie wsparcia jego realizacji. Wysokość udzielonej dotacji z budżetu Powiatu nie może przekroczyć 80% kosztów zadania objętego dofinansowaniem, powstałych i poniesionych w okresie pomiędzy 45. dniem od dnia złożenia oferty a 31.12.2016 r. </w:t>
      </w:r>
    </w:p>
    <w:p w:rsidR="00A268DE" w:rsidRPr="00F34037" w:rsidRDefault="00687E62" w:rsidP="005B34C7">
      <w:pPr>
        <w:pStyle w:val="NormalnyWeb"/>
        <w:spacing w:before="120" w:beforeAutospacing="0" w:after="120" w:afterAutospacing="0"/>
        <w:ind w:left="308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F34037">
        <w:rPr>
          <w:rFonts w:ascii="Times New Roman" w:hAnsi="Times New Roman" w:cs="Times New Roman"/>
          <w:i/>
          <w:color w:val="auto"/>
          <w:sz w:val="22"/>
          <w:szCs w:val="22"/>
        </w:rPr>
        <w:t>W sytuacji</w:t>
      </w:r>
      <w:r w:rsidR="00444CD5" w:rsidRPr="00F34037">
        <w:rPr>
          <w:rFonts w:ascii="Times New Roman" w:hAnsi="Times New Roman" w:cs="Times New Roman"/>
          <w:i/>
          <w:color w:val="auto"/>
          <w:sz w:val="22"/>
          <w:szCs w:val="22"/>
        </w:rPr>
        <w:t>,</w:t>
      </w:r>
      <w:r w:rsidRPr="00F3403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gdy </w:t>
      </w:r>
      <w:r w:rsidR="002D1789">
        <w:rPr>
          <w:rFonts w:ascii="Times New Roman" w:hAnsi="Times New Roman" w:cs="Times New Roman"/>
          <w:i/>
          <w:color w:val="auto"/>
          <w:sz w:val="22"/>
          <w:szCs w:val="22"/>
        </w:rPr>
        <w:t xml:space="preserve">działania oferenta </w:t>
      </w:r>
      <w:r w:rsidR="00002BA6" w:rsidRPr="00F34037">
        <w:rPr>
          <w:rFonts w:ascii="Times New Roman" w:hAnsi="Times New Roman" w:cs="Times New Roman"/>
          <w:i/>
          <w:color w:val="auto"/>
          <w:sz w:val="22"/>
          <w:szCs w:val="22"/>
        </w:rPr>
        <w:t>wykracza</w:t>
      </w:r>
      <w:r w:rsidR="002D1789">
        <w:rPr>
          <w:rFonts w:ascii="Times New Roman" w:hAnsi="Times New Roman" w:cs="Times New Roman"/>
          <w:i/>
          <w:color w:val="auto"/>
          <w:sz w:val="22"/>
          <w:szCs w:val="22"/>
        </w:rPr>
        <w:t>ją</w:t>
      </w:r>
      <w:r w:rsidR="00002BA6" w:rsidRPr="00F3403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="005B34C7" w:rsidRPr="00F34037">
        <w:rPr>
          <w:rFonts w:ascii="Times New Roman" w:hAnsi="Times New Roman" w:cs="Times New Roman"/>
          <w:i/>
          <w:color w:val="auto"/>
          <w:sz w:val="22"/>
          <w:szCs w:val="22"/>
        </w:rPr>
        <w:t xml:space="preserve">poza </w:t>
      </w:r>
      <w:r w:rsidR="00002BA6" w:rsidRPr="00F34037">
        <w:rPr>
          <w:rFonts w:ascii="Times New Roman" w:hAnsi="Times New Roman" w:cs="Times New Roman"/>
          <w:i/>
          <w:color w:val="auto"/>
          <w:sz w:val="22"/>
          <w:szCs w:val="22"/>
        </w:rPr>
        <w:t xml:space="preserve">ramy czasowe </w:t>
      </w:r>
      <w:r w:rsidR="009C659C" w:rsidRPr="00F34037">
        <w:rPr>
          <w:rFonts w:ascii="Times New Roman" w:hAnsi="Times New Roman" w:cs="Times New Roman"/>
          <w:i/>
          <w:color w:val="auto"/>
          <w:sz w:val="22"/>
          <w:szCs w:val="22"/>
        </w:rPr>
        <w:t>określone niniejszym konkursem</w:t>
      </w:r>
      <w:r w:rsidR="00444CD5" w:rsidRPr="00F34037">
        <w:rPr>
          <w:rFonts w:ascii="Times New Roman" w:hAnsi="Times New Roman" w:cs="Times New Roman"/>
          <w:i/>
          <w:color w:val="auto"/>
          <w:sz w:val="22"/>
          <w:szCs w:val="22"/>
        </w:rPr>
        <w:t>,</w:t>
      </w:r>
      <w:r w:rsidR="009C659C" w:rsidRPr="00F3403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="005B34C7" w:rsidRPr="00F34037">
        <w:rPr>
          <w:rFonts w:ascii="Times New Roman" w:hAnsi="Times New Roman" w:cs="Times New Roman"/>
          <w:i/>
          <w:color w:val="auto"/>
          <w:sz w:val="22"/>
          <w:szCs w:val="22"/>
        </w:rPr>
        <w:t xml:space="preserve">oferent </w:t>
      </w:r>
      <w:r w:rsidR="007E477C">
        <w:rPr>
          <w:rFonts w:ascii="Times New Roman" w:hAnsi="Times New Roman" w:cs="Times New Roman"/>
          <w:i/>
          <w:color w:val="auto"/>
          <w:sz w:val="22"/>
          <w:szCs w:val="22"/>
        </w:rPr>
        <w:t xml:space="preserve">powinien w ofercie konkursowej wspomnieć o pozostałych działaniach </w:t>
      </w:r>
      <w:r w:rsidR="002D1789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="005B34C7" w:rsidRPr="00F34037">
        <w:rPr>
          <w:rFonts w:ascii="Times New Roman" w:hAnsi="Times New Roman" w:cs="Times New Roman"/>
          <w:i/>
          <w:color w:val="auto"/>
          <w:sz w:val="22"/>
          <w:szCs w:val="22"/>
        </w:rPr>
        <w:t>traktując je jako szerszy kontekst realizacji zadania</w:t>
      </w:r>
      <w:r w:rsidR="002D1789">
        <w:rPr>
          <w:rFonts w:ascii="Times New Roman" w:hAnsi="Times New Roman" w:cs="Times New Roman"/>
          <w:i/>
          <w:color w:val="auto"/>
          <w:sz w:val="22"/>
          <w:szCs w:val="22"/>
        </w:rPr>
        <w:t>.</w:t>
      </w:r>
      <w:r w:rsidR="005B34C7" w:rsidRPr="00F3403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="002D1789">
        <w:rPr>
          <w:rFonts w:ascii="Times New Roman" w:hAnsi="Times New Roman" w:cs="Times New Roman"/>
          <w:i/>
          <w:color w:val="auto"/>
          <w:sz w:val="22"/>
          <w:szCs w:val="22"/>
        </w:rPr>
        <w:t>D</w:t>
      </w:r>
      <w:r w:rsidR="005B34C7" w:rsidRPr="00F34037">
        <w:rPr>
          <w:rFonts w:ascii="Times New Roman" w:hAnsi="Times New Roman" w:cs="Times New Roman"/>
          <w:i/>
          <w:color w:val="auto"/>
          <w:sz w:val="22"/>
          <w:szCs w:val="22"/>
        </w:rPr>
        <w:t xml:space="preserve">ziałania </w:t>
      </w:r>
      <w:r w:rsidR="00DE62A2" w:rsidRPr="00F34037">
        <w:rPr>
          <w:rFonts w:ascii="Times New Roman" w:hAnsi="Times New Roman" w:cs="Times New Roman"/>
          <w:i/>
          <w:color w:val="auto"/>
          <w:sz w:val="22"/>
          <w:szCs w:val="22"/>
        </w:rPr>
        <w:t>te </w:t>
      </w:r>
      <w:r w:rsidR="00002BA6" w:rsidRPr="00F34037">
        <w:rPr>
          <w:rFonts w:ascii="Times New Roman" w:hAnsi="Times New Roman" w:cs="Times New Roman"/>
          <w:i/>
          <w:color w:val="auto"/>
          <w:sz w:val="22"/>
          <w:szCs w:val="22"/>
        </w:rPr>
        <w:t>(wykraczające poza ramy czasowe niniejszego konkursu) nie powinn</w:t>
      </w:r>
      <w:r w:rsidR="003A0B70" w:rsidRPr="00F34037">
        <w:rPr>
          <w:rFonts w:ascii="Times New Roman" w:hAnsi="Times New Roman" w:cs="Times New Roman"/>
          <w:i/>
          <w:color w:val="auto"/>
          <w:sz w:val="22"/>
          <w:szCs w:val="22"/>
        </w:rPr>
        <w:t xml:space="preserve">y być ujmowane </w:t>
      </w:r>
      <w:r w:rsidR="00DE62A2" w:rsidRPr="00F34037">
        <w:rPr>
          <w:rFonts w:ascii="Times New Roman" w:hAnsi="Times New Roman" w:cs="Times New Roman"/>
          <w:i/>
          <w:color w:val="auto"/>
          <w:sz w:val="22"/>
          <w:szCs w:val="22"/>
        </w:rPr>
        <w:t>w </w:t>
      </w:r>
      <w:r w:rsidR="002E4E4C" w:rsidRPr="00F34037">
        <w:rPr>
          <w:rFonts w:ascii="Times New Roman" w:hAnsi="Times New Roman" w:cs="Times New Roman"/>
          <w:i/>
          <w:color w:val="auto"/>
          <w:sz w:val="22"/>
          <w:szCs w:val="22"/>
        </w:rPr>
        <w:t>harmonogramie</w:t>
      </w:r>
      <w:r w:rsidR="00444CD5" w:rsidRPr="00F3403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="002E4E4C" w:rsidRPr="00F34037">
        <w:rPr>
          <w:rFonts w:ascii="Times New Roman" w:hAnsi="Times New Roman" w:cs="Times New Roman"/>
          <w:i/>
          <w:color w:val="auto"/>
          <w:sz w:val="22"/>
          <w:szCs w:val="22"/>
        </w:rPr>
        <w:t>ani</w:t>
      </w:r>
      <w:r w:rsidR="002D1789">
        <w:rPr>
          <w:rFonts w:ascii="Times New Roman" w:hAnsi="Times New Roman" w:cs="Times New Roman"/>
          <w:i/>
          <w:color w:val="auto"/>
          <w:sz w:val="22"/>
          <w:szCs w:val="22"/>
        </w:rPr>
        <w:t xml:space="preserve"> w </w:t>
      </w:r>
      <w:r w:rsidR="00002BA6" w:rsidRPr="00F34037">
        <w:rPr>
          <w:rFonts w:ascii="Times New Roman" w:hAnsi="Times New Roman" w:cs="Times New Roman"/>
          <w:i/>
          <w:color w:val="auto"/>
          <w:sz w:val="22"/>
          <w:szCs w:val="22"/>
        </w:rPr>
        <w:t>kosztorysie</w:t>
      </w:r>
      <w:r w:rsidR="007E477C">
        <w:rPr>
          <w:rFonts w:ascii="Times New Roman" w:hAnsi="Times New Roman" w:cs="Times New Roman"/>
          <w:i/>
          <w:color w:val="auto"/>
          <w:sz w:val="22"/>
          <w:szCs w:val="22"/>
        </w:rPr>
        <w:t>.</w:t>
      </w:r>
    </w:p>
    <w:p w:rsidR="00570309" w:rsidRPr="00F34037" w:rsidRDefault="00D7470E" w:rsidP="00C077B8">
      <w:pPr>
        <w:pStyle w:val="NormalnyWeb"/>
        <w:numPr>
          <w:ilvl w:val="0"/>
          <w:numId w:val="3"/>
        </w:numPr>
        <w:spacing w:before="120" w:beforeAutospacing="0" w:after="0" w:afterAutospacing="0"/>
        <w:ind w:left="284" w:hanging="29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34037">
        <w:rPr>
          <w:rFonts w:ascii="Times New Roman" w:hAnsi="Times New Roman" w:cs="Times New Roman"/>
          <w:color w:val="000000" w:themeColor="text1"/>
          <w:sz w:val="22"/>
          <w:szCs w:val="22"/>
        </w:rPr>
        <w:t>Ofertę</w:t>
      </w:r>
      <w:r w:rsidR="00DC74E1" w:rsidRPr="00F3403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realizacji zadania publicznego należy sporządzić</w:t>
      </w:r>
      <w:r w:rsidR="00D77E09" w:rsidRPr="00F3403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 formie papierowej -</w:t>
      </w:r>
      <w:r w:rsidR="00DC74E1" w:rsidRPr="00F3403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DC74E1" w:rsidRPr="00F34037">
        <w:rPr>
          <w:rFonts w:ascii="Times New Roman" w:hAnsi="Times New Roman" w:cs="Times New Roman"/>
          <w:color w:val="000000" w:themeColor="text1"/>
          <w:sz w:val="22"/>
          <w:szCs w:val="22"/>
        </w:rPr>
        <w:t>według wzoru</w:t>
      </w:r>
      <w:r w:rsidR="00904166" w:rsidRPr="00F3403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określonego w </w:t>
      </w:r>
      <w:r w:rsidR="00DC74E1" w:rsidRPr="00F3403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załączniku nr 1 do rozporządzenia Ministra Pracy i Polityki </w:t>
      </w:r>
      <w:r w:rsidR="00801943" w:rsidRPr="00F34037">
        <w:rPr>
          <w:rFonts w:ascii="Times New Roman" w:hAnsi="Times New Roman" w:cs="Times New Roman"/>
          <w:color w:val="000000" w:themeColor="text1"/>
          <w:sz w:val="22"/>
          <w:szCs w:val="22"/>
        </w:rPr>
        <w:t>Społecznej z dnia 15 </w:t>
      </w:r>
      <w:r w:rsidR="00DC74E1" w:rsidRPr="00F34037">
        <w:rPr>
          <w:rFonts w:ascii="Times New Roman" w:hAnsi="Times New Roman" w:cs="Times New Roman"/>
          <w:color w:val="000000" w:themeColor="text1"/>
          <w:sz w:val="22"/>
          <w:szCs w:val="22"/>
        </w:rPr>
        <w:t>grudnia 2010 r. w sprawie wzoru oferty i ramowego wzoru umowy dotyczących realizacji zadania publicznego oraz wzoru</w:t>
      </w:r>
      <w:r w:rsidR="00FE09CA" w:rsidRPr="00F3403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sprawozdania z </w:t>
      </w:r>
      <w:r w:rsidR="00DC74E1" w:rsidRPr="00F34037">
        <w:rPr>
          <w:rFonts w:ascii="Times New Roman" w:hAnsi="Times New Roman" w:cs="Times New Roman"/>
          <w:color w:val="000000" w:themeColor="text1"/>
          <w:sz w:val="22"/>
          <w:szCs w:val="22"/>
        </w:rPr>
        <w:t>wykon</w:t>
      </w:r>
      <w:r w:rsidR="00801943" w:rsidRPr="00F34037">
        <w:rPr>
          <w:rFonts w:ascii="Times New Roman" w:hAnsi="Times New Roman" w:cs="Times New Roman"/>
          <w:color w:val="000000" w:themeColor="text1"/>
          <w:sz w:val="22"/>
          <w:szCs w:val="22"/>
        </w:rPr>
        <w:t>ania tego zadania (Dz. </w:t>
      </w:r>
      <w:r w:rsidR="00E25BF5" w:rsidRPr="00F34037">
        <w:rPr>
          <w:rFonts w:ascii="Times New Roman" w:hAnsi="Times New Roman" w:cs="Times New Roman"/>
          <w:color w:val="000000" w:themeColor="text1"/>
          <w:sz w:val="22"/>
          <w:szCs w:val="22"/>
        </w:rPr>
        <w:t>U. z 2011 r. Nr 6, poz. </w:t>
      </w:r>
      <w:r w:rsidR="00DC74E1" w:rsidRPr="00F3403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25). </w:t>
      </w:r>
    </w:p>
    <w:p w:rsidR="00570309" w:rsidRPr="00F34037" w:rsidRDefault="00AC46A0" w:rsidP="00570309">
      <w:pPr>
        <w:pStyle w:val="NormalnyWeb"/>
        <w:spacing w:before="0" w:beforeAutospacing="0" w:after="120" w:afterAutospacing="0"/>
        <w:ind w:left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34037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Wzór oferty</w:t>
      </w:r>
      <w:r w:rsidR="005B3539" w:rsidRPr="00F3403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realizacji</w:t>
      </w:r>
      <w:r w:rsidR="00801943" w:rsidRPr="00F3403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zadania </w:t>
      </w:r>
      <w:r w:rsidR="005B3539" w:rsidRPr="00F3403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publicznego </w:t>
      </w:r>
      <w:r w:rsidR="00801943" w:rsidRPr="00F34037">
        <w:rPr>
          <w:rFonts w:ascii="Times New Roman" w:hAnsi="Times New Roman" w:cs="Times New Roman"/>
          <w:color w:val="000000" w:themeColor="text1"/>
          <w:sz w:val="22"/>
          <w:szCs w:val="22"/>
        </w:rPr>
        <w:t>znajduje się w </w:t>
      </w:r>
      <w:r w:rsidRPr="00F34037">
        <w:rPr>
          <w:rFonts w:ascii="Times New Roman" w:hAnsi="Times New Roman" w:cs="Times New Roman"/>
          <w:color w:val="000000" w:themeColor="text1"/>
          <w:sz w:val="22"/>
          <w:szCs w:val="22"/>
        </w:rPr>
        <w:t>Biuletynie Informacji Publicznej</w:t>
      </w:r>
      <w:r w:rsidR="00884938" w:rsidRPr="00F3403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hyperlink r:id="rId8" w:history="1">
        <w:r w:rsidR="00884938" w:rsidRPr="00F34037">
          <w:rPr>
            <w:rStyle w:val="Hipercze"/>
            <w:rFonts w:ascii="Times New Roman" w:hAnsi="Times New Roman" w:cs="Times New Roman"/>
            <w:sz w:val="22"/>
            <w:szCs w:val="22"/>
          </w:rPr>
          <w:t>http://bip.powiat.tczew.pl</w:t>
        </w:r>
      </w:hyperlink>
      <w:r w:rsidR="00884938" w:rsidRPr="00F3403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34037">
        <w:rPr>
          <w:rFonts w:ascii="Times New Roman" w:hAnsi="Times New Roman" w:cs="Times New Roman"/>
          <w:color w:val="000000" w:themeColor="text1"/>
          <w:sz w:val="22"/>
          <w:szCs w:val="22"/>
        </w:rPr>
        <w:t>ora</w:t>
      </w:r>
      <w:r w:rsidR="003A2C0A" w:rsidRPr="00F3403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 </w:t>
      </w:r>
      <w:r w:rsidR="00D77E09" w:rsidRPr="00F34037">
        <w:rPr>
          <w:rFonts w:ascii="Times New Roman" w:hAnsi="Times New Roman" w:cs="Times New Roman"/>
          <w:color w:val="000000" w:themeColor="text1"/>
          <w:sz w:val="22"/>
          <w:szCs w:val="22"/>
        </w:rPr>
        <w:t>stronie</w:t>
      </w:r>
      <w:r w:rsidR="003C65BF" w:rsidRPr="00F3403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powiatowej</w:t>
      </w:r>
      <w:r w:rsidR="00D77E09" w:rsidRPr="00F3403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hyperlink r:id="rId9" w:history="1">
        <w:r w:rsidR="00D77E09" w:rsidRPr="00F34037">
          <w:rPr>
            <w:rStyle w:val="Hipercze"/>
            <w:rFonts w:ascii="Times New Roman" w:hAnsi="Times New Roman" w:cs="Times New Roman"/>
            <w:sz w:val="22"/>
            <w:szCs w:val="22"/>
          </w:rPr>
          <w:t>http://ngo.powiat.tczew.pl</w:t>
        </w:r>
      </w:hyperlink>
      <w:r w:rsidR="00D77E09" w:rsidRPr="00F3403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 zakładce: Konkursy ofert &gt; Druki i wzory formularzy.</w:t>
      </w:r>
    </w:p>
    <w:p w:rsidR="004A16CB" w:rsidRPr="00F34037" w:rsidRDefault="00D77E09" w:rsidP="004A16CB">
      <w:pPr>
        <w:pStyle w:val="NormalnyWeb"/>
        <w:numPr>
          <w:ilvl w:val="0"/>
          <w:numId w:val="3"/>
        </w:numPr>
        <w:spacing w:before="0" w:beforeAutospacing="0" w:after="120" w:afterAutospacing="0"/>
        <w:ind w:left="294" w:hanging="322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34037">
        <w:rPr>
          <w:rFonts w:ascii="Times New Roman" w:hAnsi="Times New Roman" w:cs="Times New Roman"/>
          <w:color w:val="000000" w:themeColor="text1"/>
          <w:sz w:val="22"/>
          <w:szCs w:val="22"/>
        </w:rPr>
        <w:t>Formularz</w:t>
      </w:r>
      <w:r w:rsidR="004A16CB" w:rsidRPr="00F3403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3403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oferty należy wypełnić w sposób przejrzysty i czytelny. Wszystkie pozycje formularza oferty muszą zostać prawidłowo wypełnione zgodnie z informacjami zawartymi w poszczególnych rubrykach. W przypadku, gdy dana pozycja oferty nie odnosi się do podmiotu lub projektu należy wpisać np. „nie dotyczy”. Dopuszcza się pozostawienie bez wypełnienia pola/pól w pkt IV oferty: Kalkulacja przewidywanych kosztów realizacji zadania publicznego, którego/których wartość liczbowa lub procentowa wynosi 0,00. </w:t>
      </w:r>
    </w:p>
    <w:p w:rsidR="00570309" w:rsidRPr="00F34037" w:rsidRDefault="00377FDC" w:rsidP="00C077B8">
      <w:pPr>
        <w:pStyle w:val="NormalnyWeb"/>
        <w:numPr>
          <w:ilvl w:val="0"/>
          <w:numId w:val="3"/>
        </w:numPr>
        <w:spacing w:before="120" w:beforeAutospacing="0" w:after="0" w:afterAutospacing="0"/>
        <w:ind w:left="284" w:hanging="29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3403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Oferta oraz wszelkie naniesione w niej poprawki, pod rygorem nieważności, </w:t>
      </w:r>
      <w:r w:rsidR="00DC357F" w:rsidRPr="00F34037">
        <w:rPr>
          <w:rFonts w:ascii="Times New Roman" w:hAnsi="Times New Roman" w:cs="Times New Roman"/>
          <w:color w:val="000000" w:themeColor="text1"/>
          <w:sz w:val="22"/>
          <w:szCs w:val="22"/>
        </w:rPr>
        <w:t>wymaga</w:t>
      </w:r>
      <w:r w:rsidRPr="00F34037">
        <w:rPr>
          <w:rFonts w:ascii="Times New Roman" w:hAnsi="Times New Roman" w:cs="Times New Roman"/>
          <w:color w:val="000000" w:themeColor="text1"/>
          <w:sz w:val="22"/>
          <w:szCs w:val="22"/>
        </w:rPr>
        <w:t>ją</w:t>
      </w:r>
      <w:r w:rsidR="00DC357F" w:rsidRPr="00F3403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podpisu</w:t>
      </w:r>
      <w:r w:rsidRPr="00F34037">
        <w:rPr>
          <w:rFonts w:ascii="Times New Roman" w:hAnsi="Times New Roman" w:cs="Times New Roman"/>
          <w:color w:val="000000" w:themeColor="text1"/>
          <w:sz w:val="22"/>
          <w:szCs w:val="22"/>
        </w:rPr>
        <w:t>/podpisów osoby/osób upoważnionych</w:t>
      </w:r>
      <w:r w:rsidR="00C93012" w:rsidRPr="00F3403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do </w:t>
      </w:r>
      <w:r w:rsidRPr="00F34037">
        <w:rPr>
          <w:rFonts w:ascii="Times New Roman" w:hAnsi="Times New Roman" w:cs="Times New Roman"/>
          <w:color w:val="000000" w:themeColor="text1"/>
          <w:sz w:val="22"/>
          <w:szCs w:val="22"/>
        </w:rPr>
        <w:t>składania oświadczeń woli w imieniu oferenta/oferentów.</w:t>
      </w:r>
      <w:r w:rsidR="00DE62A2" w:rsidRPr="00F3403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Oferta p</w:t>
      </w:r>
      <w:r w:rsidR="00E30BCB" w:rsidRPr="00F34037">
        <w:rPr>
          <w:rFonts w:ascii="Times New Roman" w:hAnsi="Times New Roman" w:cs="Times New Roman"/>
          <w:color w:val="000000" w:themeColor="text1"/>
          <w:sz w:val="22"/>
          <w:szCs w:val="22"/>
        </w:rPr>
        <w:t>owinna być podpisana w sposób u</w:t>
      </w:r>
      <w:r w:rsidR="00DE62A2" w:rsidRPr="00F34037">
        <w:rPr>
          <w:rFonts w:ascii="Times New Roman" w:hAnsi="Times New Roman" w:cs="Times New Roman"/>
          <w:color w:val="000000" w:themeColor="text1"/>
          <w:sz w:val="22"/>
          <w:szCs w:val="22"/>
        </w:rPr>
        <w:t>możliwiający identyfikację osoby podpisującej (podpis czytelny lub opatrzony pieczątką osobową).</w:t>
      </w:r>
    </w:p>
    <w:p w:rsidR="00FD51DE" w:rsidRPr="00F34037" w:rsidRDefault="00925C19" w:rsidP="00A703B1">
      <w:pPr>
        <w:pStyle w:val="NormalnyWeb"/>
        <w:numPr>
          <w:ilvl w:val="0"/>
          <w:numId w:val="3"/>
        </w:numPr>
        <w:spacing w:before="120" w:beforeAutospacing="0" w:after="0" w:afterAutospacing="0"/>
        <w:ind w:left="284" w:hanging="29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34037">
        <w:rPr>
          <w:rFonts w:ascii="Times New Roman" w:hAnsi="Times New Roman" w:cs="Times New Roman"/>
          <w:color w:val="000000" w:themeColor="text1"/>
          <w:sz w:val="22"/>
          <w:szCs w:val="22"/>
        </w:rPr>
        <w:t>Do oferty należy dołączyć</w:t>
      </w:r>
      <w:r w:rsidR="00072DC1" w:rsidRPr="00F3403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34037">
        <w:rPr>
          <w:rFonts w:ascii="Times New Roman" w:hAnsi="Times New Roman" w:cs="Times New Roman"/>
          <w:color w:val="000000" w:themeColor="text1"/>
          <w:sz w:val="22"/>
          <w:szCs w:val="22"/>
        </w:rPr>
        <w:t>następujące załączniki:</w:t>
      </w:r>
    </w:p>
    <w:p w:rsidR="001A2C44" w:rsidRPr="00F34037" w:rsidRDefault="00856F12" w:rsidP="00AE7406">
      <w:pPr>
        <w:pStyle w:val="Akapitzlist"/>
        <w:numPr>
          <w:ilvl w:val="1"/>
          <w:numId w:val="21"/>
        </w:numPr>
        <w:tabs>
          <w:tab w:val="clear" w:pos="2040"/>
          <w:tab w:val="num" w:pos="644"/>
        </w:tabs>
        <w:autoSpaceDE w:val="0"/>
        <w:autoSpaceDN w:val="0"/>
        <w:adjustRightInd w:val="0"/>
        <w:spacing w:before="120" w:after="120"/>
        <w:ind w:left="644" w:hanging="364"/>
        <w:contextualSpacing w:val="0"/>
        <w:jc w:val="both"/>
        <w:rPr>
          <w:color w:val="000000"/>
          <w:sz w:val="22"/>
          <w:szCs w:val="22"/>
        </w:rPr>
      </w:pPr>
      <w:r w:rsidRPr="00F34037">
        <w:rPr>
          <w:color w:val="000000"/>
          <w:sz w:val="22"/>
          <w:szCs w:val="22"/>
        </w:rPr>
        <w:t>aktualny odpis</w:t>
      </w:r>
      <w:r w:rsidR="00C42ECD" w:rsidRPr="00F34037">
        <w:rPr>
          <w:color w:val="000000"/>
          <w:sz w:val="22"/>
          <w:szCs w:val="22"/>
        </w:rPr>
        <w:t xml:space="preserve"> z Krajowego Rejestr</w:t>
      </w:r>
      <w:r w:rsidR="00FE09CA" w:rsidRPr="00F34037">
        <w:rPr>
          <w:color w:val="000000"/>
          <w:sz w:val="22"/>
          <w:szCs w:val="22"/>
        </w:rPr>
        <w:t>u Sądowego, innego rejestru lub </w:t>
      </w:r>
      <w:r w:rsidR="00C42ECD" w:rsidRPr="00F34037">
        <w:rPr>
          <w:color w:val="000000"/>
          <w:sz w:val="22"/>
          <w:szCs w:val="22"/>
        </w:rPr>
        <w:t>ewidencji</w:t>
      </w:r>
      <w:r w:rsidR="00C42ECD" w:rsidRPr="00F34037">
        <w:rPr>
          <w:color w:val="000000"/>
          <w:sz w:val="22"/>
          <w:szCs w:val="22"/>
          <w:vertAlign w:val="superscript"/>
        </w:rPr>
        <w:t xml:space="preserve"> </w:t>
      </w:r>
      <w:r w:rsidR="00C42ECD" w:rsidRPr="00F34037">
        <w:rPr>
          <w:color w:val="000000"/>
          <w:sz w:val="22"/>
          <w:szCs w:val="22"/>
        </w:rPr>
        <w:t xml:space="preserve">(odpis musi być zgodny </w:t>
      </w:r>
      <w:r w:rsidR="00FE09CA" w:rsidRPr="00F34037">
        <w:rPr>
          <w:color w:val="000000"/>
          <w:sz w:val="22"/>
          <w:szCs w:val="22"/>
        </w:rPr>
        <w:t>z aktualnym stanem faktycznym i </w:t>
      </w:r>
      <w:r w:rsidR="00C42ECD" w:rsidRPr="00F34037">
        <w:rPr>
          <w:color w:val="000000"/>
          <w:sz w:val="22"/>
          <w:szCs w:val="22"/>
        </w:rPr>
        <w:t>prawnym, niezależni</w:t>
      </w:r>
      <w:r w:rsidR="00904166" w:rsidRPr="00F34037">
        <w:rPr>
          <w:color w:val="000000"/>
          <w:sz w:val="22"/>
          <w:szCs w:val="22"/>
        </w:rPr>
        <w:t>e od tego, kiedy został wydany)</w:t>
      </w:r>
      <w:r w:rsidR="00377FDC" w:rsidRPr="00F34037">
        <w:rPr>
          <w:color w:val="000000"/>
          <w:sz w:val="22"/>
          <w:szCs w:val="22"/>
        </w:rPr>
        <w:t xml:space="preserve"> potwierdzający status prawny oferenta i umocowanie osób go reprezentujących</w:t>
      </w:r>
      <w:r w:rsidRPr="00F34037">
        <w:rPr>
          <w:color w:val="000000"/>
          <w:sz w:val="22"/>
          <w:szCs w:val="22"/>
        </w:rPr>
        <w:t>;</w:t>
      </w:r>
      <w:r w:rsidR="00904166" w:rsidRPr="00F34037">
        <w:rPr>
          <w:color w:val="000000"/>
          <w:sz w:val="22"/>
          <w:szCs w:val="22"/>
        </w:rPr>
        <w:t xml:space="preserve"> </w:t>
      </w:r>
    </w:p>
    <w:p w:rsidR="00827D98" w:rsidRPr="00F34037" w:rsidRDefault="00827D98" w:rsidP="00AE7406">
      <w:pPr>
        <w:pStyle w:val="Akapitzlist"/>
        <w:numPr>
          <w:ilvl w:val="1"/>
          <w:numId w:val="21"/>
        </w:numPr>
        <w:tabs>
          <w:tab w:val="clear" w:pos="2040"/>
          <w:tab w:val="num" w:pos="644"/>
          <w:tab w:val="left" w:pos="700"/>
        </w:tabs>
        <w:autoSpaceDE w:val="0"/>
        <w:autoSpaceDN w:val="0"/>
        <w:adjustRightInd w:val="0"/>
        <w:spacing w:before="120" w:after="120"/>
        <w:ind w:left="644" w:hanging="364"/>
        <w:contextualSpacing w:val="0"/>
        <w:jc w:val="both"/>
        <w:rPr>
          <w:color w:val="000000"/>
          <w:sz w:val="22"/>
          <w:szCs w:val="22"/>
        </w:rPr>
      </w:pPr>
      <w:r w:rsidRPr="00F34037">
        <w:rPr>
          <w:color w:val="000000"/>
          <w:sz w:val="22"/>
          <w:szCs w:val="22"/>
        </w:rPr>
        <w:t xml:space="preserve">upoważnienie do działania w imieniu oferenta – </w:t>
      </w:r>
      <w:r w:rsidR="004A21C5" w:rsidRPr="00F34037">
        <w:rPr>
          <w:color w:val="000000"/>
          <w:sz w:val="22"/>
          <w:szCs w:val="22"/>
        </w:rPr>
        <w:t xml:space="preserve">jeżeli to wynika ze sposobu reprezentacji podmiotu oraz </w:t>
      </w:r>
      <w:r w:rsidRPr="00F34037">
        <w:rPr>
          <w:color w:val="000000"/>
          <w:sz w:val="22"/>
          <w:szCs w:val="22"/>
        </w:rPr>
        <w:t xml:space="preserve">w przypadku </w:t>
      </w:r>
      <w:r w:rsidRPr="00F34037">
        <w:rPr>
          <w:sz w:val="22"/>
          <w:szCs w:val="22"/>
        </w:rPr>
        <w:t>wyboru innego sposobu reprezentacji podmiotu niż wynikający z Krajowego Rejestru Sądowego lub innego właściwego rejestru</w:t>
      </w:r>
      <w:r w:rsidR="004A21C5" w:rsidRPr="00F34037">
        <w:rPr>
          <w:sz w:val="22"/>
          <w:szCs w:val="22"/>
        </w:rPr>
        <w:t>;</w:t>
      </w:r>
    </w:p>
    <w:p w:rsidR="0087321C" w:rsidRPr="00F34037" w:rsidRDefault="004A21C5" w:rsidP="0087321C">
      <w:pPr>
        <w:pStyle w:val="Akapitzlist"/>
        <w:numPr>
          <w:ilvl w:val="1"/>
          <w:numId w:val="21"/>
        </w:numPr>
        <w:tabs>
          <w:tab w:val="clear" w:pos="2040"/>
          <w:tab w:val="num" w:pos="644"/>
          <w:tab w:val="left" w:pos="700"/>
        </w:tabs>
        <w:autoSpaceDE w:val="0"/>
        <w:autoSpaceDN w:val="0"/>
        <w:adjustRightInd w:val="0"/>
        <w:spacing w:before="120" w:after="120"/>
        <w:ind w:left="644" w:hanging="364"/>
        <w:contextualSpacing w:val="0"/>
        <w:jc w:val="both"/>
        <w:rPr>
          <w:color w:val="000000"/>
          <w:sz w:val="22"/>
          <w:szCs w:val="22"/>
        </w:rPr>
      </w:pPr>
      <w:r w:rsidRPr="00F34037">
        <w:rPr>
          <w:sz w:val="22"/>
          <w:szCs w:val="22"/>
        </w:rPr>
        <w:t>dokument potwierdzający upoważnienie do działania w imieniu oferentów – w </w:t>
      </w:r>
      <w:r w:rsidR="00856F12" w:rsidRPr="00F34037">
        <w:rPr>
          <w:sz w:val="22"/>
          <w:szCs w:val="22"/>
        </w:rPr>
        <w:t>przypadku wyboru innego sposobu reprezentacji podmiotów składających ofertę wspólną niż wynikający z Krajowego Rejestru Sądowego lub innego właściwego rejestru</w:t>
      </w:r>
      <w:r w:rsidR="0087321C" w:rsidRPr="00F34037">
        <w:rPr>
          <w:sz w:val="22"/>
          <w:szCs w:val="22"/>
        </w:rPr>
        <w:t>;</w:t>
      </w:r>
    </w:p>
    <w:p w:rsidR="0087321C" w:rsidRPr="00F34037" w:rsidRDefault="0087321C" w:rsidP="0087321C">
      <w:pPr>
        <w:pStyle w:val="Akapitzlist"/>
        <w:numPr>
          <w:ilvl w:val="1"/>
          <w:numId w:val="21"/>
        </w:numPr>
        <w:tabs>
          <w:tab w:val="clear" w:pos="2040"/>
          <w:tab w:val="num" w:pos="644"/>
          <w:tab w:val="left" w:pos="700"/>
        </w:tabs>
        <w:autoSpaceDE w:val="0"/>
        <w:autoSpaceDN w:val="0"/>
        <w:adjustRightInd w:val="0"/>
        <w:spacing w:before="120" w:after="120"/>
        <w:ind w:left="644" w:hanging="364"/>
        <w:contextualSpacing w:val="0"/>
        <w:jc w:val="both"/>
        <w:rPr>
          <w:color w:val="000000"/>
          <w:sz w:val="22"/>
          <w:szCs w:val="22"/>
        </w:rPr>
      </w:pPr>
      <w:r w:rsidRPr="00F34037">
        <w:rPr>
          <w:color w:val="000000" w:themeColor="text1"/>
          <w:sz w:val="22"/>
          <w:szCs w:val="22"/>
        </w:rPr>
        <w:t>kopię wniosku złożonego do instytucji grantodawczej; </w:t>
      </w:r>
    </w:p>
    <w:p w:rsidR="0087321C" w:rsidRPr="00F34037" w:rsidRDefault="007E477C" w:rsidP="0087321C">
      <w:pPr>
        <w:pStyle w:val="Akapitzlist"/>
        <w:numPr>
          <w:ilvl w:val="1"/>
          <w:numId w:val="21"/>
        </w:numPr>
        <w:tabs>
          <w:tab w:val="clear" w:pos="2040"/>
          <w:tab w:val="num" w:pos="644"/>
          <w:tab w:val="left" w:pos="700"/>
        </w:tabs>
        <w:autoSpaceDE w:val="0"/>
        <w:autoSpaceDN w:val="0"/>
        <w:adjustRightInd w:val="0"/>
        <w:spacing w:before="120" w:after="120"/>
        <w:ind w:left="644" w:hanging="364"/>
        <w:contextualSpacing w:val="0"/>
        <w:jc w:val="both"/>
        <w:rPr>
          <w:color w:val="000000"/>
          <w:sz w:val="22"/>
          <w:szCs w:val="22"/>
        </w:rPr>
      </w:pPr>
      <w:r>
        <w:rPr>
          <w:color w:val="000000" w:themeColor="text1"/>
          <w:sz w:val="22"/>
          <w:szCs w:val="22"/>
        </w:rPr>
        <w:t>informację</w:t>
      </w:r>
      <w:r w:rsidR="0087321C" w:rsidRPr="00F34037">
        <w:rPr>
          <w:color w:val="000000" w:themeColor="text1"/>
          <w:sz w:val="22"/>
          <w:szCs w:val="22"/>
        </w:rPr>
        <w:t xml:space="preserve"> z instytucji grantodawczej potwierdzające przyznanie dotacji w ramach złożonego projektu lub kopię umowy zawartej z tą instytucją o przyznaniu dotacji. </w:t>
      </w:r>
    </w:p>
    <w:p w:rsidR="00072DC1" w:rsidRPr="00F34037" w:rsidRDefault="00B55439" w:rsidP="007B0E3B">
      <w:pPr>
        <w:tabs>
          <w:tab w:val="left" w:pos="308"/>
        </w:tabs>
        <w:autoSpaceDE w:val="0"/>
        <w:autoSpaceDN w:val="0"/>
        <w:adjustRightInd w:val="0"/>
        <w:spacing w:before="120" w:after="120"/>
        <w:ind w:left="266" w:firstLine="11"/>
        <w:jc w:val="both"/>
        <w:rPr>
          <w:color w:val="000000" w:themeColor="text1"/>
          <w:sz w:val="22"/>
          <w:szCs w:val="22"/>
        </w:rPr>
      </w:pPr>
      <w:r w:rsidRPr="00F34037">
        <w:rPr>
          <w:color w:val="000000" w:themeColor="text1"/>
          <w:sz w:val="22"/>
          <w:szCs w:val="22"/>
        </w:rPr>
        <w:t>Załączone do oferty k</w:t>
      </w:r>
      <w:r w:rsidR="00072DC1" w:rsidRPr="00F34037">
        <w:rPr>
          <w:color w:val="000000" w:themeColor="text1"/>
          <w:sz w:val="22"/>
          <w:szCs w:val="22"/>
        </w:rPr>
        <w:t>opie dokumentów</w:t>
      </w:r>
      <w:r w:rsidRPr="00F34037">
        <w:rPr>
          <w:color w:val="000000" w:themeColor="text1"/>
          <w:sz w:val="22"/>
          <w:szCs w:val="22"/>
        </w:rPr>
        <w:t>, z uwagi na złożone oświadczenie w części końcowej oferty, że wszystkie podane w ofercie oraz załącznikach informacje są zgodne z aktualnym stanem prawnym i faktycznym,</w:t>
      </w:r>
      <w:r w:rsidR="00072DC1" w:rsidRPr="00F34037">
        <w:rPr>
          <w:color w:val="000000" w:themeColor="text1"/>
          <w:sz w:val="22"/>
          <w:szCs w:val="22"/>
        </w:rPr>
        <w:t xml:space="preserve"> nie wymagają poświadczenia zgodności z oryginałem, jednakże osoby oceniające ofertę mogą zażądać przedstawienia oryginału lub notarialnie potwierdzonej kopii dokumentu, gdy kopia jest nieczytelna lub budzi wątpliwości, co do jej prawdziwości, a oceniający nie może sprawdzić jej prawdziwości w inny sposób.</w:t>
      </w:r>
    </w:p>
    <w:p w:rsidR="005103BF" w:rsidRPr="00F34037" w:rsidRDefault="00716C85" w:rsidP="00716C85">
      <w:pPr>
        <w:pStyle w:val="Tekstpodstawowywcity"/>
        <w:ind w:firstLine="0"/>
        <w:rPr>
          <w:b/>
          <w:i/>
          <w:sz w:val="22"/>
          <w:szCs w:val="22"/>
        </w:rPr>
      </w:pPr>
      <w:r w:rsidRPr="00F34037">
        <w:rPr>
          <w:b/>
          <w:i/>
          <w:sz w:val="22"/>
          <w:szCs w:val="22"/>
        </w:rPr>
        <w:t xml:space="preserve">IV. </w:t>
      </w:r>
      <w:r w:rsidR="00BB2DA9" w:rsidRPr="00F34037">
        <w:rPr>
          <w:b/>
          <w:i/>
          <w:sz w:val="22"/>
          <w:szCs w:val="22"/>
        </w:rPr>
        <w:t>Termin i miejsce składania ofert</w:t>
      </w:r>
    </w:p>
    <w:p w:rsidR="007B0E3B" w:rsidRPr="00F34037" w:rsidRDefault="007B0E3B" w:rsidP="007B0E3B">
      <w:pPr>
        <w:pStyle w:val="Akapitzlist"/>
        <w:keepLines/>
        <w:numPr>
          <w:ilvl w:val="0"/>
          <w:numId w:val="4"/>
        </w:numPr>
        <w:tabs>
          <w:tab w:val="left" w:pos="294"/>
        </w:tabs>
        <w:spacing w:before="120" w:after="120"/>
        <w:ind w:left="308" w:hanging="336"/>
        <w:contextualSpacing w:val="0"/>
        <w:jc w:val="both"/>
        <w:rPr>
          <w:color w:val="000000" w:themeColor="text1"/>
          <w:sz w:val="22"/>
          <w:szCs w:val="22"/>
        </w:rPr>
      </w:pPr>
      <w:r w:rsidRPr="00F34037">
        <w:rPr>
          <w:color w:val="000000" w:themeColor="text1"/>
          <w:sz w:val="22"/>
          <w:szCs w:val="22"/>
        </w:rPr>
        <w:t>Ofertę wraz z wymaganymi załącznikami należy złożyć w zamkniętej kopercie w Biurze Obsługi Klienta Starostwa Powiatowego w Tczewie, ul. Piaskowa 2, 83-110 Tczew, w   terminie do dnia </w:t>
      </w:r>
      <w:r w:rsidRPr="00F34037">
        <w:rPr>
          <w:b/>
          <w:color w:val="000000" w:themeColor="text1"/>
          <w:sz w:val="22"/>
          <w:szCs w:val="22"/>
        </w:rPr>
        <w:t>10 października 2016 r. do godz. 15:00</w:t>
      </w:r>
      <w:r w:rsidRPr="00F34037">
        <w:rPr>
          <w:color w:val="000000" w:themeColor="text1"/>
          <w:sz w:val="22"/>
          <w:szCs w:val="22"/>
        </w:rPr>
        <w:t xml:space="preserve"> (w przypadku ofert wysłanych drogą pocztową decyduje data wpływu do Starostwa), z zastrzeżeniem ust. 2.</w:t>
      </w:r>
    </w:p>
    <w:p w:rsidR="007B0E3B" w:rsidRPr="00F34037" w:rsidRDefault="007B0E3B" w:rsidP="007B0E3B">
      <w:pPr>
        <w:pStyle w:val="Akapitzlist"/>
        <w:keepLines/>
        <w:numPr>
          <w:ilvl w:val="0"/>
          <w:numId w:val="4"/>
        </w:numPr>
        <w:tabs>
          <w:tab w:val="left" w:pos="294"/>
        </w:tabs>
        <w:spacing w:before="120" w:after="120"/>
        <w:ind w:left="308" w:hanging="336"/>
        <w:contextualSpacing w:val="0"/>
        <w:jc w:val="both"/>
        <w:rPr>
          <w:color w:val="000000" w:themeColor="text1"/>
          <w:sz w:val="22"/>
          <w:szCs w:val="22"/>
        </w:rPr>
      </w:pPr>
      <w:r w:rsidRPr="00F34037">
        <w:rPr>
          <w:color w:val="000000" w:themeColor="text1"/>
          <w:sz w:val="22"/>
          <w:szCs w:val="22"/>
        </w:rPr>
        <w:t>W przypadku wyczerpania puli środków finansowych przed dniem 10 października 2016 r. nastąpi wcześniejsze zakończenia naboru wniosków.</w:t>
      </w:r>
      <w:r w:rsidRPr="00F34037">
        <w:rPr>
          <w:b/>
          <w:color w:val="000000" w:themeColor="text1"/>
          <w:sz w:val="22"/>
          <w:szCs w:val="22"/>
        </w:rPr>
        <w:t xml:space="preserve"> </w:t>
      </w:r>
      <w:r w:rsidRPr="00F34037">
        <w:rPr>
          <w:color w:val="000000" w:themeColor="text1"/>
          <w:sz w:val="22"/>
          <w:szCs w:val="22"/>
        </w:rPr>
        <w:t xml:space="preserve">Informacja o wyczerpaniu środków finansowych i zakończeniu naboru wniosków zamieszczona będzie w Biuletynie Informacji Publicznej </w:t>
      </w:r>
      <w:hyperlink r:id="rId10" w:history="1">
        <w:r w:rsidRPr="00F34037">
          <w:rPr>
            <w:rStyle w:val="Hipercze"/>
            <w:sz w:val="22"/>
            <w:szCs w:val="22"/>
          </w:rPr>
          <w:t>http://bip.powiat.tczew.pl</w:t>
        </w:r>
      </w:hyperlink>
      <w:r w:rsidRPr="00F34037">
        <w:rPr>
          <w:color w:val="000000" w:themeColor="text1"/>
          <w:sz w:val="22"/>
          <w:szCs w:val="22"/>
        </w:rPr>
        <w:t xml:space="preserve">, na stronie powiatowej </w:t>
      </w:r>
      <w:hyperlink r:id="rId11" w:history="1">
        <w:r w:rsidRPr="00F34037">
          <w:rPr>
            <w:rStyle w:val="Hipercze"/>
            <w:sz w:val="22"/>
            <w:szCs w:val="22"/>
          </w:rPr>
          <w:t>http://ngo.powiat.tczew.pl</w:t>
        </w:r>
      </w:hyperlink>
      <w:r w:rsidRPr="00F34037">
        <w:rPr>
          <w:rStyle w:val="Hipercze"/>
          <w:color w:val="000000" w:themeColor="text1"/>
          <w:sz w:val="22"/>
          <w:szCs w:val="22"/>
        </w:rPr>
        <w:t xml:space="preserve"> </w:t>
      </w:r>
      <w:r w:rsidRPr="00F34037">
        <w:rPr>
          <w:color w:val="000000" w:themeColor="text1"/>
          <w:sz w:val="22"/>
          <w:szCs w:val="22"/>
        </w:rPr>
        <w:t>oraz na tablicy ogłoszeń w siedzibie Starostwa Powiatowego w Tczewie.</w:t>
      </w:r>
    </w:p>
    <w:p w:rsidR="007B0E3B" w:rsidRPr="00F34037" w:rsidRDefault="007B0E3B" w:rsidP="007B0E3B">
      <w:pPr>
        <w:pStyle w:val="Akapitzlist"/>
        <w:keepLines/>
        <w:numPr>
          <w:ilvl w:val="0"/>
          <w:numId w:val="4"/>
        </w:numPr>
        <w:tabs>
          <w:tab w:val="left" w:pos="294"/>
        </w:tabs>
        <w:spacing w:before="120" w:after="120"/>
        <w:ind w:left="308" w:hanging="336"/>
        <w:contextualSpacing w:val="0"/>
        <w:jc w:val="both"/>
        <w:rPr>
          <w:color w:val="000000" w:themeColor="text1"/>
          <w:sz w:val="22"/>
          <w:szCs w:val="22"/>
        </w:rPr>
      </w:pPr>
      <w:r w:rsidRPr="00F34037">
        <w:rPr>
          <w:color w:val="000000" w:themeColor="text1"/>
          <w:sz w:val="22"/>
          <w:szCs w:val="22"/>
        </w:rPr>
        <w:t>Na kopercie należy podać nazwę oferenta oraz rodzaj zadania: „</w:t>
      </w:r>
      <w:r w:rsidRPr="00F34037">
        <w:rPr>
          <w:i/>
          <w:color w:val="000000" w:themeColor="text1"/>
          <w:sz w:val="22"/>
          <w:szCs w:val="22"/>
        </w:rPr>
        <w:t>Konkurs ofert 2016 - dofinansowanie wkładu własnego</w:t>
      </w:r>
      <w:r w:rsidRPr="00F34037">
        <w:rPr>
          <w:color w:val="000000" w:themeColor="text1"/>
          <w:sz w:val="22"/>
          <w:szCs w:val="22"/>
        </w:rPr>
        <w:t>”. W przypadku kilku ofert, każdą ofertę należy złożyć w oddzielnej kopercie wraz z kompletem załączników. </w:t>
      </w:r>
    </w:p>
    <w:p w:rsidR="00C93012" w:rsidRPr="00F34037" w:rsidRDefault="00716C85" w:rsidP="00F34037">
      <w:pPr>
        <w:pStyle w:val="Tekstpodstawowywcity"/>
        <w:spacing w:before="120" w:after="120"/>
        <w:ind w:hanging="14"/>
        <w:rPr>
          <w:b/>
          <w:i/>
          <w:color w:val="000000" w:themeColor="text1"/>
          <w:sz w:val="22"/>
          <w:szCs w:val="22"/>
        </w:rPr>
      </w:pPr>
      <w:r w:rsidRPr="00F34037">
        <w:rPr>
          <w:b/>
          <w:i/>
          <w:color w:val="000000" w:themeColor="text1"/>
          <w:sz w:val="22"/>
          <w:szCs w:val="22"/>
        </w:rPr>
        <w:lastRenderedPageBreak/>
        <w:t xml:space="preserve">V. </w:t>
      </w:r>
      <w:r w:rsidR="00EA0E66" w:rsidRPr="00F34037">
        <w:rPr>
          <w:b/>
          <w:i/>
          <w:color w:val="000000" w:themeColor="text1"/>
          <w:sz w:val="22"/>
          <w:szCs w:val="22"/>
        </w:rPr>
        <w:t>Tryb i k</w:t>
      </w:r>
      <w:r w:rsidR="00C93012" w:rsidRPr="00F34037">
        <w:rPr>
          <w:b/>
          <w:i/>
          <w:color w:val="000000" w:themeColor="text1"/>
          <w:sz w:val="22"/>
          <w:szCs w:val="22"/>
        </w:rPr>
        <w:t>ryteria stosowane przy wyborze ofert</w:t>
      </w:r>
    </w:p>
    <w:p w:rsidR="00E532C0" w:rsidRPr="00F34037" w:rsidRDefault="007A7CCA" w:rsidP="00712EA5">
      <w:pPr>
        <w:pStyle w:val="Tekstpodstawowywcity"/>
        <w:tabs>
          <w:tab w:val="num" w:pos="308"/>
          <w:tab w:val="left" w:pos="3261"/>
        </w:tabs>
        <w:spacing w:before="120" w:after="120"/>
        <w:ind w:left="278" w:hanging="278"/>
        <w:rPr>
          <w:color w:val="000000" w:themeColor="text1"/>
          <w:sz w:val="22"/>
          <w:szCs w:val="22"/>
        </w:rPr>
      </w:pPr>
      <w:r w:rsidRPr="00F34037">
        <w:rPr>
          <w:color w:val="000000" w:themeColor="text1"/>
          <w:sz w:val="22"/>
          <w:szCs w:val="22"/>
        </w:rPr>
        <w:t>1.</w:t>
      </w:r>
      <w:r w:rsidRPr="00F34037">
        <w:rPr>
          <w:color w:val="000000" w:themeColor="text1"/>
          <w:sz w:val="22"/>
          <w:szCs w:val="22"/>
        </w:rPr>
        <w:tab/>
      </w:r>
      <w:r w:rsidR="00E532C0" w:rsidRPr="00F34037">
        <w:rPr>
          <w:color w:val="000000" w:themeColor="text1"/>
          <w:sz w:val="22"/>
          <w:szCs w:val="22"/>
        </w:rPr>
        <w:t>Złożenie oferty nie jest równoznaczne z przyznaniem dotacji.</w:t>
      </w:r>
    </w:p>
    <w:p w:rsidR="007A7CCA" w:rsidRPr="00F34037" w:rsidRDefault="00E532C0" w:rsidP="006D11C2">
      <w:pPr>
        <w:pStyle w:val="Tekstpodstawowywcity"/>
        <w:tabs>
          <w:tab w:val="num" w:pos="308"/>
          <w:tab w:val="left" w:pos="3261"/>
        </w:tabs>
        <w:spacing w:after="120"/>
        <w:ind w:left="278" w:hanging="278"/>
        <w:rPr>
          <w:color w:val="000000" w:themeColor="text1"/>
          <w:sz w:val="22"/>
          <w:szCs w:val="22"/>
        </w:rPr>
      </w:pPr>
      <w:r w:rsidRPr="00F34037">
        <w:rPr>
          <w:color w:val="000000" w:themeColor="text1"/>
          <w:sz w:val="22"/>
          <w:szCs w:val="22"/>
        </w:rPr>
        <w:t>2.</w:t>
      </w:r>
      <w:r w:rsidRPr="00F34037">
        <w:rPr>
          <w:color w:val="000000" w:themeColor="text1"/>
          <w:sz w:val="22"/>
          <w:szCs w:val="22"/>
        </w:rPr>
        <w:tab/>
      </w:r>
      <w:r w:rsidR="007A7CCA" w:rsidRPr="00F34037">
        <w:rPr>
          <w:color w:val="000000" w:themeColor="text1"/>
          <w:sz w:val="22"/>
          <w:szCs w:val="22"/>
        </w:rPr>
        <w:t>Złożone oferty będą podlegały o</w:t>
      </w:r>
      <w:r w:rsidR="00230386" w:rsidRPr="00F34037">
        <w:rPr>
          <w:color w:val="000000" w:themeColor="text1"/>
          <w:sz w:val="22"/>
          <w:szCs w:val="22"/>
        </w:rPr>
        <w:t xml:space="preserve">cenie formalnej i merytorycznej </w:t>
      </w:r>
      <w:r w:rsidR="002F6C04" w:rsidRPr="00F34037">
        <w:rPr>
          <w:color w:val="000000" w:themeColor="text1"/>
          <w:sz w:val="22"/>
          <w:szCs w:val="22"/>
        </w:rPr>
        <w:t>prowadzonej w trybie ciągłym</w:t>
      </w:r>
      <w:r w:rsidR="007E477C">
        <w:rPr>
          <w:color w:val="000000" w:themeColor="text1"/>
          <w:sz w:val="22"/>
          <w:szCs w:val="22"/>
        </w:rPr>
        <w:t xml:space="preserve">, jednakże nie wcześniej niż po upływie 21 dni od dnia </w:t>
      </w:r>
      <w:r w:rsidR="00AD1822">
        <w:rPr>
          <w:color w:val="000000" w:themeColor="text1"/>
          <w:sz w:val="22"/>
          <w:szCs w:val="22"/>
        </w:rPr>
        <w:t>ukazania się ostatniego ogłoszenia,</w:t>
      </w:r>
      <w:r w:rsidR="002F6C04" w:rsidRPr="00F34037">
        <w:rPr>
          <w:color w:val="000000" w:themeColor="text1"/>
          <w:sz w:val="22"/>
          <w:szCs w:val="22"/>
        </w:rPr>
        <w:t xml:space="preserve"> przy użyciu </w:t>
      </w:r>
      <w:r w:rsidR="007A7CCA" w:rsidRPr="00F34037">
        <w:rPr>
          <w:color w:val="000000" w:themeColor="text1"/>
          <w:sz w:val="22"/>
          <w:szCs w:val="22"/>
        </w:rPr>
        <w:t>kart oceny</w:t>
      </w:r>
      <w:r w:rsidR="002E5709" w:rsidRPr="00F34037">
        <w:rPr>
          <w:color w:val="000000" w:themeColor="text1"/>
          <w:sz w:val="22"/>
          <w:szCs w:val="22"/>
        </w:rPr>
        <w:t xml:space="preserve"> ofert, których wzo</w:t>
      </w:r>
      <w:r w:rsidR="007A7CCA" w:rsidRPr="00F34037">
        <w:rPr>
          <w:color w:val="000000" w:themeColor="text1"/>
          <w:sz w:val="22"/>
          <w:szCs w:val="22"/>
        </w:rPr>
        <w:t>r</w:t>
      </w:r>
      <w:r w:rsidR="002E5709" w:rsidRPr="00F34037">
        <w:rPr>
          <w:color w:val="000000" w:themeColor="text1"/>
          <w:sz w:val="22"/>
          <w:szCs w:val="22"/>
        </w:rPr>
        <w:t xml:space="preserve">y zostały </w:t>
      </w:r>
      <w:r w:rsidR="00610EC9" w:rsidRPr="00F34037">
        <w:rPr>
          <w:color w:val="000000" w:themeColor="text1"/>
          <w:sz w:val="22"/>
          <w:szCs w:val="22"/>
        </w:rPr>
        <w:t>określone przez Zarząd Powiatu Tczewskiego</w:t>
      </w:r>
      <w:r w:rsidR="002E5709" w:rsidRPr="00F34037">
        <w:rPr>
          <w:color w:val="000000" w:themeColor="text1"/>
          <w:sz w:val="22"/>
          <w:szCs w:val="22"/>
        </w:rPr>
        <w:t xml:space="preserve"> </w:t>
      </w:r>
      <w:r w:rsidRPr="00F34037">
        <w:rPr>
          <w:color w:val="000000" w:themeColor="text1"/>
          <w:sz w:val="22"/>
          <w:szCs w:val="22"/>
        </w:rPr>
        <w:t xml:space="preserve">i </w:t>
      </w:r>
      <w:r w:rsidR="005B3539" w:rsidRPr="00F34037">
        <w:rPr>
          <w:color w:val="000000" w:themeColor="text1"/>
          <w:sz w:val="22"/>
          <w:szCs w:val="22"/>
        </w:rPr>
        <w:t xml:space="preserve">opublikowane </w:t>
      </w:r>
      <w:r w:rsidR="00610EC9" w:rsidRPr="00F34037">
        <w:rPr>
          <w:color w:val="000000" w:themeColor="text1"/>
          <w:sz w:val="22"/>
          <w:szCs w:val="22"/>
        </w:rPr>
        <w:t xml:space="preserve">są </w:t>
      </w:r>
      <w:r w:rsidR="005B3539" w:rsidRPr="00F34037">
        <w:rPr>
          <w:color w:val="000000" w:themeColor="text1"/>
          <w:sz w:val="22"/>
          <w:szCs w:val="22"/>
        </w:rPr>
        <w:t xml:space="preserve">na stronie powiatowej </w:t>
      </w:r>
      <w:hyperlink r:id="rId12" w:history="1">
        <w:r w:rsidRPr="00F34037">
          <w:rPr>
            <w:rStyle w:val="Hipercze"/>
            <w:sz w:val="22"/>
            <w:szCs w:val="22"/>
          </w:rPr>
          <w:t>http://ngo.powiat.tczew.pl</w:t>
        </w:r>
      </w:hyperlink>
      <w:r w:rsidRPr="00F34037">
        <w:rPr>
          <w:sz w:val="22"/>
          <w:szCs w:val="22"/>
        </w:rPr>
        <w:t xml:space="preserve"> </w:t>
      </w:r>
      <w:r w:rsidRPr="00F34037">
        <w:rPr>
          <w:color w:val="000000" w:themeColor="text1"/>
          <w:sz w:val="22"/>
          <w:szCs w:val="22"/>
        </w:rPr>
        <w:t xml:space="preserve"> w zakładce: Konkursy ofert &gt; Druki i wzory formularzy.</w:t>
      </w:r>
    </w:p>
    <w:p w:rsidR="00E532C0" w:rsidRPr="00F34037" w:rsidRDefault="00E532C0" w:rsidP="00AE7406">
      <w:pPr>
        <w:pStyle w:val="Tekstpodstawowywcity"/>
        <w:tabs>
          <w:tab w:val="num" w:pos="308"/>
          <w:tab w:val="left" w:pos="3261"/>
        </w:tabs>
        <w:spacing w:before="120" w:after="120"/>
        <w:ind w:left="278" w:hanging="278"/>
        <w:rPr>
          <w:color w:val="000000" w:themeColor="text1"/>
          <w:sz w:val="22"/>
          <w:szCs w:val="22"/>
        </w:rPr>
      </w:pPr>
      <w:r w:rsidRPr="00F34037">
        <w:rPr>
          <w:color w:val="000000" w:themeColor="text1"/>
          <w:sz w:val="22"/>
          <w:szCs w:val="22"/>
        </w:rPr>
        <w:t>3.</w:t>
      </w:r>
      <w:r w:rsidRPr="00F34037">
        <w:rPr>
          <w:color w:val="000000" w:themeColor="text1"/>
          <w:sz w:val="22"/>
          <w:szCs w:val="22"/>
        </w:rPr>
        <w:tab/>
        <w:t>Przyjmuje się następujące kryteria oceny:</w:t>
      </w:r>
    </w:p>
    <w:p w:rsidR="00E532C0" w:rsidRPr="00F34037" w:rsidRDefault="00E532C0" w:rsidP="00E532C0">
      <w:pPr>
        <w:pStyle w:val="Tekstpodstawowywcity"/>
        <w:tabs>
          <w:tab w:val="num" w:pos="308"/>
          <w:tab w:val="left" w:pos="644"/>
        </w:tabs>
        <w:ind w:left="278" w:hanging="320"/>
        <w:rPr>
          <w:color w:val="000000" w:themeColor="text1"/>
          <w:sz w:val="22"/>
          <w:szCs w:val="22"/>
        </w:rPr>
      </w:pPr>
      <w:r w:rsidRPr="00F34037">
        <w:rPr>
          <w:color w:val="000000" w:themeColor="text1"/>
          <w:sz w:val="22"/>
          <w:szCs w:val="22"/>
        </w:rPr>
        <w:tab/>
        <w:t>1)</w:t>
      </w:r>
      <w:r w:rsidRPr="00F34037">
        <w:rPr>
          <w:color w:val="000000" w:themeColor="text1"/>
          <w:sz w:val="22"/>
          <w:szCs w:val="22"/>
        </w:rPr>
        <w:tab/>
        <w:t>kryteria oceny formalnej:</w:t>
      </w:r>
    </w:p>
    <w:p w:rsidR="00E532C0" w:rsidRPr="00F34037" w:rsidRDefault="00E532C0" w:rsidP="00FD62BA">
      <w:pPr>
        <w:pStyle w:val="Tekstpodstawowywcity"/>
        <w:numPr>
          <w:ilvl w:val="0"/>
          <w:numId w:val="17"/>
        </w:numPr>
        <w:tabs>
          <w:tab w:val="left" w:pos="980"/>
        </w:tabs>
        <w:ind w:left="980" w:hanging="322"/>
        <w:rPr>
          <w:color w:val="000000" w:themeColor="text1"/>
          <w:sz w:val="22"/>
          <w:szCs w:val="22"/>
        </w:rPr>
      </w:pPr>
      <w:r w:rsidRPr="00F34037">
        <w:rPr>
          <w:color w:val="000000" w:themeColor="text1"/>
          <w:sz w:val="22"/>
          <w:szCs w:val="22"/>
        </w:rPr>
        <w:t>ofertę złożono w terminie określonym w ogłoszeniu konkursowym,</w:t>
      </w:r>
    </w:p>
    <w:p w:rsidR="00E532C0" w:rsidRPr="00F34037" w:rsidRDefault="00E532C0" w:rsidP="00FD62BA">
      <w:pPr>
        <w:pStyle w:val="Tekstpodstawowywcity"/>
        <w:numPr>
          <w:ilvl w:val="0"/>
          <w:numId w:val="17"/>
        </w:numPr>
        <w:tabs>
          <w:tab w:val="left" w:pos="980"/>
        </w:tabs>
        <w:ind w:left="980" w:hanging="322"/>
        <w:rPr>
          <w:color w:val="000000" w:themeColor="text1"/>
          <w:sz w:val="22"/>
          <w:szCs w:val="22"/>
        </w:rPr>
      </w:pPr>
      <w:r w:rsidRPr="00F34037">
        <w:rPr>
          <w:color w:val="000000" w:themeColor="text1"/>
          <w:sz w:val="22"/>
          <w:szCs w:val="22"/>
        </w:rPr>
        <w:t>ofertę złożył uprawniony podmiot,</w:t>
      </w:r>
    </w:p>
    <w:p w:rsidR="00E532C0" w:rsidRPr="00F34037" w:rsidRDefault="00E532C0" w:rsidP="00FD62BA">
      <w:pPr>
        <w:pStyle w:val="Tekstpodstawowywcity"/>
        <w:numPr>
          <w:ilvl w:val="0"/>
          <w:numId w:val="17"/>
        </w:numPr>
        <w:tabs>
          <w:tab w:val="left" w:pos="980"/>
        </w:tabs>
        <w:ind w:left="980" w:hanging="322"/>
        <w:rPr>
          <w:color w:val="000000" w:themeColor="text1"/>
          <w:sz w:val="22"/>
          <w:szCs w:val="22"/>
        </w:rPr>
      </w:pPr>
      <w:r w:rsidRPr="00F34037">
        <w:rPr>
          <w:color w:val="000000" w:themeColor="text1"/>
          <w:sz w:val="22"/>
          <w:szCs w:val="22"/>
        </w:rPr>
        <w:t>proponowane zadanie jest zgodne z zakresem konkursu – wpisuje się w rodzaj i okres realizacji zadania,</w:t>
      </w:r>
    </w:p>
    <w:p w:rsidR="00E532C0" w:rsidRPr="00F34037" w:rsidRDefault="00E532C0" w:rsidP="00FD62BA">
      <w:pPr>
        <w:pStyle w:val="Tekstpodstawowywcity"/>
        <w:numPr>
          <w:ilvl w:val="0"/>
          <w:numId w:val="17"/>
        </w:numPr>
        <w:tabs>
          <w:tab w:val="left" w:pos="980"/>
        </w:tabs>
        <w:ind w:left="980" w:hanging="322"/>
        <w:rPr>
          <w:color w:val="000000" w:themeColor="text1"/>
          <w:sz w:val="22"/>
          <w:szCs w:val="22"/>
        </w:rPr>
      </w:pPr>
      <w:r w:rsidRPr="00F34037">
        <w:rPr>
          <w:color w:val="000000" w:themeColor="text1"/>
          <w:sz w:val="22"/>
          <w:szCs w:val="22"/>
        </w:rPr>
        <w:t>ofertę złożono na właściwym wzorze oferty realizacji zadania publicznego,</w:t>
      </w:r>
    </w:p>
    <w:p w:rsidR="00E532C0" w:rsidRPr="00F34037" w:rsidRDefault="00E532C0" w:rsidP="00FD62BA">
      <w:pPr>
        <w:pStyle w:val="Tekstpodstawowywcity"/>
        <w:numPr>
          <w:ilvl w:val="0"/>
          <w:numId w:val="17"/>
        </w:numPr>
        <w:tabs>
          <w:tab w:val="left" w:pos="980"/>
        </w:tabs>
        <w:ind w:left="980" w:hanging="322"/>
        <w:rPr>
          <w:color w:val="000000" w:themeColor="text1"/>
          <w:sz w:val="22"/>
          <w:szCs w:val="22"/>
        </w:rPr>
      </w:pPr>
      <w:r w:rsidRPr="00F34037">
        <w:rPr>
          <w:color w:val="000000" w:themeColor="text1"/>
          <w:sz w:val="22"/>
          <w:szCs w:val="22"/>
        </w:rPr>
        <w:t>oferent, który wskazał jako jedno ze źródeł finansowania wpłaty i opłaty adresatów zadania, prowadzi działalność odpłatną pożytku publicznego,</w:t>
      </w:r>
    </w:p>
    <w:p w:rsidR="00E532C0" w:rsidRPr="00F34037" w:rsidRDefault="00E532C0" w:rsidP="00FD62BA">
      <w:pPr>
        <w:pStyle w:val="Tekstpodstawowywcity"/>
        <w:numPr>
          <w:ilvl w:val="0"/>
          <w:numId w:val="17"/>
        </w:numPr>
        <w:tabs>
          <w:tab w:val="left" w:pos="980"/>
        </w:tabs>
        <w:ind w:left="980" w:hanging="322"/>
        <w:rPr>
          <w:color w:val="000000" w:themeColor="text1"/>
          <w:sz w:val="22"/>
          <w:szCs w:val="22"/>
        </w:rPr>
      </w:pPr>
      <w:r w:rsidRPr="00F34037">
        <w:rPr>
          <w:color w:val="000000" w:themeColor="text1"/>
          <w:sz w:val="22"/>
          <w:szCs w:val="22"/>
        </w:rPr>
        <w:t>oferta zakłada zapewnienie wymaganego wkładu finansowego,</w:t>
      </w:r>
    </w:p>
    <w:p w:rsidR="00E532C0" w:rsidRPr="00F34037" w:rsidRDefault="00E532C0" w:rsidP="00FD62BA">
      <w:pPr>
        <w:pStyle w:val="Tekstpodstawowywcity"/>
        <w:numPr>
          <w:ilvl w:val="0"/>
          <w:numId w:val="17"/>
        </w:numPr>
        <w:tabs>
          <w:tab w:val="left" w:pos="980"/>
        </w:tabs>
        <w:ind w:left="980" w:hanging="322"/>
        <w:rPr>
          <w:color w:val="000000" w:themeColor="text1"/>
          <w:sz w:val="22"/>
          <w:szCs w:val="22"/>
        </w:rPr>
      </w:pPr>
      <w:r w:rsidRPr="00F34037">
        <w:rPr>
          <w:color w:val="000000" w:themeColor="text1"/>
          <w:sz w:val="22"/>
          <w:szCs w:val="22"/>
        </w:rPr>
        <w:t>formularz oferty został prawidłowo wypełniony,</w:t>
      </w:r>
    </w:p>
    <w:p w:rsidR="00E532C0" w:rsidRPr="00F34037" w:rsidRDefault="00E532C0" w:rsidP="00FD62BA">
      <w:pPr>
        <w:pStyle w:val="Tekstpodstawowywcity"/>
        <w:numPr>
          <w:ilvl w:val="0"/>
          <w:numId w:val="17"/>
        </w:numPr>
        <w:tabs>
          <w:tab w:val="left" w:pos="980"/>
        </w:tabs>
        <w:ind w:left="980" w:hanging="322"/>
        <w:rPr>
          <w:color w:val="000000" w:themeColor="text1"/>
          <w:sz w:val="22"/>
          <w:szCs w:val="22"/>
        </w:rPr>
      </w:pPr>
      <w:r w:rsidRPr="00F34037">
        <w:rPr>
          <w:color w:val="000000" w:themeColor="text1"/>
          <w:sz w:val="22"/>
          <w:szCs w:val="22"/>
        </w:rPr>
        <w:t>oferta została podpisana przez osoby uprawnione do reprezentowania oferenta,</w:t>
      </w:r>
    </w:p>
    <w:p w:rsidR="00E532C0" w:rsidRPr="00F34037" w:rsidRDefault="00E532C0" w:rsidP="00FD62BA">
      <w:pPr>
        <w:pStyle w:val="Tekstpodstawowywcity"/>
        <w:numPr>
          <w:ilvl w:val="0"/>
          <w:numId w:val="17"/>
        </w:numPr>
        <w:tabs>
          <w:tab w:val="left" w:pos="980"/>
        </w:tabs>
        <w:spacing w:after="120"/>
        <w:ind w:left="980" w:hanging="322"/>
        <w:rPr>
          <w:color w:val="000000" w:themeColor="text1"/>
          <w:sz w:val="22"/>
          <w:szCs w:val="22"/>
        </w:rPr>
      </w:pPr>
      <w:r w:rsidRPr="00F34037">
        <w:rPr>
          <w:color w:val="000000" w:themeColor="text1"/>
          <w:sz w:val="22"/>
          <w:szCs w:val="22"/>
        </w:rPr>
        <w:t>oferta posiada wymagane załączniki;</w:t>
      </w:r>
    </w:p>
    <w:p w:rsidR="00E532C0" w:rsidRPr="00F34037" w:rsidRDefault="00E532C0" w:rsidP="00E532C0">
      <w:pPr>
        <w:pStyle w:val="Tekstpodstawowywcity"/>
        <w:tabs>
          <w:tab w:val="left" w:pos="644"/>
          <w:tab w:val="left" w:pos="1022"/>
        </w:tabs>
        <w:ind w:firstLine="294"/>
        <w:rPr>
          <w:color w:val="000000" w:themeColor="text1"/>
          <w:sz w:val="22"/>
          <w:szCs w:val="22"/>
        </w:rPr>
      </w:pPr>
      <w:r w:rsidRPr="00F34037">
        <w:rPr>
          <w:color w:val="000000" w:themeColor="text1"/>
          <w:sz w:val="22"/>
          <w:szCs w:val="22"/>
        </w:rPr>
        <w:t>2)</w:t>
      </w:r>
      <w:r w:rsidRPr="00F34037">
        <w:rPr>
          <w:color w:val="000000" w:themeColor="text1"/>
          <w:sz w:val="22"/>
          <w:szCs w:val="22"/>
        </w:rPr>
        <w:tab/>
        <w:t>kryteria oceny merytorycznej:</w:t>
      </w:r>
    </w:p>
    <w:p w:rsidR="003604BD" w:rsidRPr="00F34037" w:rsidRDefault="003604BD" w:rsidP="00E532C0">
      <w:pPr>
        <w:pStyle w:val="Tekstpodstawowywcity"/>
        <w:numPr>
          <w:ilvl w:val="0"/>
          <w:numId w:val="15"/>
        </w:numPr>
        <w:tabs>
          <w:tab w:val="left" w:pos="994"/>
        </w:tabs>
        <w:ind w:left="1008" w:hanging="378"/>
        <w:rPr>
          <w:color w:val="000000" w:themeColor="text1"/>
          <w:sz w:val="22"/>
          <w:szCs w:val="22"/>
        </w:rPr>
      </w:pPr>
      <w:r w:rsidRPr="00F34037">
        <w:rPr>
          <w:sz w:val="22"/>
          <w:szCs w:val="22"/>
        </w:rPr>
        <w:t xml:space="preserve">stopień, w jakim wniosek wpisuje się w zakres rzeczowy konkursu </w:t>
      </w:r>
      <w:r w:rsidRPr="00F34037">
        <w:rPr>
          <w:color w:val="000000" w:themeColor="text1"/>
          <w:sz w:val="22"/>
          <w:szCs w:val="22"/>
        </w:rPr>
        <w:t>(0-3 pkt),</w:t>
      </w:r>
    </w:p>
    <w:p w:rsidR="003604BD" w:rsidRPr="00F34037" w:rsidRDefault="003604BD" w:rsidP="00E532C0">
      <w:pPr>
        <w:pStyle w:val="Tekstpodstawowywcity"/>
        <w:numPr>
          <w:ilvl w:val="0"/>
          <w:numId w:val="15"/>
        </w:numPr>
        <w:tabs>
          <w:tab w:val="left" w:pos="994"/>
        </w:tabs>
        <w:ind w:left="1008" w:hanging="378"/>
        <w:rPr>
          <w:color w:val="000000" w:themeColor="text1"/>
          <w:sz w:val="22"/>
          <w:szCs w:val="22"/>
        </w:rPr>
      </w:pPr>
      <w:r w:rsidRPr="00F34037">
        <w:rPr>
          <w:sz w:val="22"/>
          <w:szCs w:val="22"/>
        </w:rPr>
        <w:t xml:space="preserve">wykazana potrzeba realizacji zadania publicznego </w:t>
      </w:r>
      <w:r w:rsidRPr="00F34037">
        <w:rPr>
          <w:color w:val="000000" w:themeColor="text1"/>
          <w:sz w:val="22"/>
          <w:szCs w:val="22"/>
        </w:rPr>
        <w:t>(0-5 pkt),</w:t>
      </w:r>
    </w:p>
    <w:p w:rsidR="003604BD" w:rsidRPr="00F34037" w:rsidRDefault="003604BD" w:rsidP="00E532C0">
      <w:pPr>
        <w:pStyle w:val="Tekstpodstawowywcity"/>
        <w:numPr>
          <w:ilvl w:val="0"/>
          <w:numId w:val="15"/>
        </w:numPr>
        <w:tabs>
          <w:tab w:val="left" w:pos="994"/>
        </w:tabs>
        <w:ind w:left="1008" w:hanging="378"/>
        <w:rPr>
          <w:color w:val="000000" w:themeColor="text1"/>
          <w:sz w:val="22"/>
          <w:szCs w:val="22"/>
        </w:rPr>
      </w:pPr>
      <w:r w:rsidRPr="00F34037">
        <w:rPr>
          <w:sz w:val="22"/>
          <w:szCs w:val="22"/>
        </w:rPr>
        <w:t>opis grup adresatów zadania, w tym sposób ich rekrutacji i ich zaangażowania</w:t>
      </w:r>
      <w:r w:rsidR="00FD62BA" w:rsidRPr="00F34037">
        <w:rPr>
          <w:sz w:val="22"/>
          <w:szCs w:val="22"/>
        </w:rPr>
        <w:t xml:space="preserve">      </w:t>
      </w:r>
      <w:r w:rsidRPr="00F34037">
        <w:rPr>
          <w:sz w:val="22"/>
          <w:szCs w:val="22"/>
        </w:rPr>
        <w:t xml:space="preserve"> </w:t>
      </w:r>
      <w:r w:rsidR="00FD62BA" w:rsidRPr="00F34037">
        <w:rPr>
          <w:color w:val="000000" w:themeColor="text1"/>
          <w:sz w:val="22"/>
          <w:szCs w:val="22"/>
        </w:rPr>
        <w:t>(0-5 </w:t>
      </w:r>
      <w:r w:rsidRPr="00F34037">
        <w:rPr>
          <w:color w:val="000000" w:themeColor="text1"/>
          <w:sz w:val="22"/>
          <w:szCs w:val="22"/>
        </w:rPr>
        <w:t>pkt),</w:t>
      </w:r>
    </w:p>
    <w:p w:rsidR="003604BD" w:rsidRPr="00F34037" w:rsidRDefault="003604BD" w:rsidP="00E532C0">
      <w:pPr>
        <w:pStyle w:val="Tekstpodstawowywcity"/>
        <w:numPr>
          <w:ilvl w:val="0"/>
          <w:numId w:val="15"/>
        </w:numPr>
        <w:tabs>
          <w:tab w:val="left" w:pos="994"/>
        </w:tabs>
        <w:ind w:left="1008" w:hanging="378"/>
        <w:rPr>
          <w:color w:val="000000" w:themeColor="text1"/>
          <w:sz w:val="22"/>
          <w:szCs w:val="22"/>
        </w:rPr>
      </w:pPr>
      <w:r w:rsidRPr="00F34037">
        <w:rPr>
          <w:sz w:val="22"/>
          <w:szCs w:val="22"/>
        </w:rPr>
        <w:t>planowane działania w zakresie realizacji zadania i ich spójność z celami</w:t>
      </w:r>
      <w:r w:rsidRPr="00F34037">
        <w:rPr>
          <w:color w:val="000000" w:themeColor="text1"/>
          <w:sz w:val="22"/>
          <w:szCs w:val="22"/>
        </w:rPr>
        <w:t xml:space="preserve"> (0-4 pkt),</w:t>
      </w:r>
    </w:p>
    <w:p w:rsidR="003604BD" w:rsidRPr="00F34037" w:rsidRDefault="003604BD" w:rsidP="00E532C0">
      <w:pPr>
        <w:pStyle w:val="Tekstpodstawowywcity"/>
        <w:numPr>
          <w:ilvl w:val="0"/>
          <w:numId w:val="15"/>
        </w:numPr>
        <w:tabs>
          <w:tab w:val="left" w:pos="994"/>
        </w:tabs>
        <w:ind w:left="1008" w:hanging="378"/>
        <w:rPr>
          <w:color w:val="000000" w:themeColor="text1"/>
          <w:sz w:val="22"/>
          <w:szCs w:val="22"/>
        </w:rPr>
      </w:pPr>
      <w:r w:rsidRPr="00F34037">
        <w:rPr>
          <w:sz w:val="22"/>
          <w:szCs w:val="22"/>
        </w:rPr>
        <w:t xml:space="preserve">innowacyjność zadania </w:t>
      </w:r>
      <w:r w:rsidRPr="00F34037">
        <w:rPr>
          <w:color w:val="000000" w:themeColor="text1"/>
          <w:sz w:val="22"/>
          <w:szCs w:val="22"/>
        </w:rPr>
        <w:t>(0-3 pkt),</w:t>
      </w:r>
    </w:p>
    <w:p w:rsidR="003604BD" w:rsidRPr="00F34037" w:rsidRDefault="003604BD" w:rsidP="00E532C0">
      <w:pPr>
        <w:pStyle w:val="Tekstpodstawowywcity"/>
        <w:numPr>
          <w:ilvl w:val="0"/>
          <w:numId w:val="15"/>
        </w:numPr>
        <w:tabs>
          <w:tab w:val="left" w:pos="994"/>
        </w:tabs>
        <w:ind w:left="1008" w:hanging="378"/>
        <w:rPr>
          <w:color w:val="000000" w:themeColor="text1"/>
          <w:sz w:val="22"/>
          <w:szCs w:val="22"/>
        </w:rPr>
      </w:pPr>
      <w:r w:rsidRPr="00F34037">
        <w:rPr>
          <w:sz w:val="22"/>
          <w:szCs w:val="22"/>
        </w:rPr>
        <w:t xml:space="preserve">spójność opisu działań z harmonogramem </w:t>
      </w:r>
      <w:r w:rsidRPr="00F34037">
        <w:rPr>
          <w:color w:val="000000" w:themeColor="text1"/>
          <w:sz w:val="22"/>
          <w:szCs w:val="22"/>
        </w:rPr>
        <w:t>(0-2 pkt),</w:t>
      </w:r>
    </w:p>
    <w:p w:rsidR="00E532C0" w:rsidRPr="00F34037" w:rsidRDefault="00E532C0" w:rsidP="00E532C0">
      <w:pPr>
        <w:pStyle w:val="Tekstpodstawowywcity"/>
        <w:numPr>
          <w:ilvl w:val="0"/>
          <w:numId w:val="15"/>
        </w:numPr>
        <w:tabs>
          <w:tab w:val="left" w:pos="994"/>
        </w:tabs>
        <w:ind w:left="1008" w:hanging="378"/>
        <w:rPr>
          <w:color w:val="000000" w:themeColor="text1"/>
          <w:sz w:val="22"/>
          <w:szCs w:val="22"/>
        </w:rPr>
      </w:pPr>
      <w:r w:rsidRPr="00F34037">
        <w:rPr>
          <w:color w:val="000000" w:themeColor="text1"/>
          <w:sz w:val="22"/>
          <w:szCs w:val="22"/>
        </w:rPr>
        <w:t>zakładane rezultaty realizacji zadania, w szczególności mierzalne</w:t>
      </w:r>
      <w:r w:rsidR="00FD62BA" w:rsidRPr="00F34037">
        <w:rPr>
          <w:color w:val="000000" w:themeColor="text1"/>
          <w:sz w:val="22"/>
          <w:szCs w:val="22"/>
        </w:rPr>
        <w:t xml:space="preserve"> (0-5 pkt),</w:t>
      </w:r>
    </w:p>
    <w:p w:rsidR="00E532C0" w:rsidRPr="00F34037" w:rsidRDefault="00E532C0" w:rsidP="00FD62BA">
      <w:pPr>
        <w:pStyle w:val="Tekstpodstawowywcity"/>
        <w:numPr>
          <w:ilvl w:val="0"/>
          <w:numId w:val="15"/>
        </w:numPr>
        <w:tabs>
          <w:tab w:val="left" w:pos="994"/>
        </w:tabs>
        <w:ind w:left="994" w:hanging="364"/>
        <w:rPr>
          <w:color w:val="000000" w:themeColor="text1"/>
          <w:sz w:val="22"/>
          <w:szCs w:val="22"/>
        </w:rPr>
      </w:pPr>
      <w:r w:rsidRPr="00F34037">
        <w:rPr>
          <w:color w:val="000000" w:themeColor="text1"/>
          <w:sz w:val="22"/>
          <w:szCs w:val="22"/>
        </w:rPr>
        <w:t>kwalifikacje i/lub doświadczenie osób zaan</w:t>
      </w:r>
      <w:r w:rsidR="00FD62BA" w:rsidRPr="00F34037">
        <w:rPr>
          <w:color w:val="000000" w:themeColor="text1"/>
          <w:sz w:val="22"/>
          <w:szCs w:val="22"/>
        </w:rPr>
        <w:t>gażowanych w realizację zadania         (0-3 pkt),</w:t>
      </w:r>
    </w:p>
    <w:p w:rsidR="003604BD" w:rsidRPr="00F34037" w:rsidRDefault="003604BD" w:rsidP="00E400AA">
      <w:pPr>
        <w:pStyle w:val="Tekstpodstawowywcity"/>
        <w:numPr>
          <w:ilvl w:val="0"/>
          <w:numId w:val="15"/>
        </w:numPr>
        <w:tabs>
          <w:tab w:val="left" w:pos="994"/>
        </w:tabs>
        <w:ind w:left="1008" w:hanging="378"/>
        <w:rPr>
          <w:color w:val="000000" w:themeColor="text1"/>
          <w:sz w:val="22"/>
          <w:szCs w:val="22"/>
        </w:rPr>
      </w:pPr>
      <w:r w:rsidRPr="00F34037">
        <w:rPr>
          <w:sz w:val="22"/>
          <w:szCs w:val="22"/>
        </w:rPr>
        <w:t>spójność kosztorysu z opisem  poszczególnych działań w zakresie realizacji zadania</w:t>
      </w:r>
      <w:r w:rsidR="00FD62BA" w:rsidRPr="00F34037">
        <w:rPr>
          <w:sz w:val="22"/>
          <w:szCs w:val="22"/>
        </w:rPr>
        <w:t xml:space="preserve"> </w:t>
      </w:r>
      <w:r w:rsidR="00FD62BA" w:rsidRPr="00F34037">
        <w:rPr>
          <w:color w:val="000000" w:themeColor="text1"/>
          <w:sz w:val="22"/>
          <w:szCs w:val="22"/>
        </w:rPr>
        <w:t>(0-3 pkt),</w:t>
      </w:r>
    </w:p>
    <w:p w:rsidR="00E532C0" w:rsidRPr="00F34037" w:rsidRDefault="00E532C0" w:rsidP="00E532C0">
      <w:pPr>
        <w:pStyle w:val="Tekstpodstawowywcity"/>
        <w:numPr>
          <w:ilvl w:val="0"/>
          <w:numId w:val="15"/>
        </w:numPr>
        <w:tabs>
          <w:tab w:val="left" w:pos="994"/>
        </w:tabs>
        <w:ind w:left="1344" w:hanging="714"/>
        <w:rPr>
          <w:color w:val="000000" w:themeColor="text1"/>
          <w:sz w:val="22"/>
          <w:szCs w:val="22"/>
        </w:rPr>
      </w:pPr>
      <w:r w:rsidRPr="00F34037">
        <w:rPr>
          <w:color w:val="000000" w:themeColor="text1"/>
          <w:sz w:val="22"/>
          <w:szCs w:val="22"/>
        </w:rPr>
        <w:t>realność ko</w:t>
      </w:r>
      <w:r w:rsidR="00FD62BA" w:rsidRPr="00F34037">
        <w:rPr>
          <w:color w:val="000000" w:themeColor="text1"/>
          <w:sz w:val="22"/>
          <w:szCs w:val="22"/>
        </w:rPr>
        <w:t>sztów i poprawność ich wyliczeń (0-3 pkt),</w:t>
      </w:r>
    </w:p>
    <w:p w:rsidR="003604BD" w:rsidRPr="00F34037" w:rsidRDefault="003604BD" w:rsidP="00E532C0">
      <w:pPr>
        <w:pStyle w:val="Tekstpodstawowywcity"/>
        <w:numPr>
          <w:ilvl w:val="0"/>
          <w:numId w:val="15"/>
        </w:numPr>
        <w:tabs>
          <w:tab w:val="left" w:pos="994"/>
        </w:tabs>
        <w:ind w:left="1343" w:hanging="714"/>
        <w:rPr>
          <w:color w:val="000000" w:themeColor="text1"/>
          <w:sz w:val="22"/>
          <w:szCs w:val="22"/>
        </w:rPr>
      </w:pPr>
      <w:r w:rsidRPr="00F34037">
        <w:rPr>
          <w:sz w:val="22"/>
          <w:szCs w:val="22"/>
        </w:rPr>
        <w:t>udział środków finansowych własnych, z innych źródeł, wkład osobowy</w:t>
      </w:r>
      <w:r w:rsidR="00FD62BA" w:rsidRPr="00F34037">
        <w:rPr>
          <w:sz w:val="22"/>
          <w:szCs w:val="22"/>
        </w:rPr>
        <w:t xml:space="preserve"> </w:t>
      </w:r>
      <w:r w:rsidR="00FD62BA" w:rsidRPr="00F34037">
        <w:rPr>
          <w:color w:val="000000" w:themeColor="text1"/>
          <w:sz w:val="22"/>
          <w:szCs w:val="22"/>
        </w:rPr>
        <w:t>(0-3 pkt)</w:t>
      </w:r>
      <w:r w:rsidRPr="00F34037">
        <w:rPr>
          <w:sz w:val="22"/>
          <w:szCs w:val="22"/>
        </w:rPr>
        <w:t>,</w:t>
      </w:r>
    </w:p>
    <w:p w:rsidR="00E532C0" w:rsidRPr="00F34037" w:rsidRDefault="00E532C0" w:rsidP="00E532C0">
      <w:pPr>
        <w:pStyle w:val="Tekstpodstawowywcity"/>
        <w:numPr>
          <w:ilvl w:val="0"/>
          <w:numId w:val="15"/>
        </w:numPr>
        <w:tabs>
          <w:tab w:val="left" w:pos="994"/>
        </w:tabs>
        <w:ind w:left="1343" w:hanging="714"/>
        <w:rPr>
          <w:color w:val="000000" w:themeColor="text1"/>
          <w:sz w:val="22"/>
          <w:szCs w:val="22"/>
        </w:rPr>
      </w:pPr>
      <w:r w:rsidRPr="00F34037">
        <w:rPr>
          <w:color w:val="000000" w:themeColor="text1"/>
          <w:sz w:val="22"/>
          <w:szCs w:val="22"/>
        </w:rPr>
        <w:t>zasoby rzeczowe, w tym pozyskane nieodpłatnie z innego źródła</w:t>
      </w:r>
      <w:r w:rsidR="00FD62BA" w:rsidRPr="00F34037">
        <w:rPr>
          <w:color w:val="000000" w:themeColor="text1"/>
          <w:sz w:val="22"/>
          <w:szCs w:val="22"/>
        </w:rPr>
        <w:t xml:space="preserve"> (0-3 pkt),</w:t>
      </w:r>
    </w:p>
    <w:p w:rsidR="00E532C0" w:rsidRPr="00F34037" w:rsidRDefault="00E532C0" w:rsidP="00E532C0">
      <w:pPr>
        <w:pStyle w:val="Tekstpodstawowywcity"/>
        <w:numPr>
          <w:ilvl w:val="0"/>
          <w:numId w:val="15"/>
        </w:numPr>
        <w:tabs>
          <w:tab w:val="left" w:pos="994"/>
        </w:tabs>
        <w:ind w:left="1343" w:hanging="714"/>
        <w:rPr>
          <w:color w:val="000000" w:themeColor="text1"/>
          <w:sz w:val="22"/>
          <w:szCs w:val="22"/>
        </w:rPr>
      </w:pPr>
      <w:r w:rsidRPr="00F34037">
        <w:rPr>
          <w:color w:val="000000" w:themeColor="text1"/>
          <w:sz w:val="22"/>
          <w:szCs w:val="22"/>
        </w:rPr>
        <w:t>doświadczenie organizacji w rea</w:t>
      </w:r>
      <w:r w:rsidR="00FD62BA" w:rsidRPr="00F34037">
        <w:rPr>
          <w:color w:val="000000" w:themeColor="text1"/>
          <w:sz w:val="22"/>
          <w:szCs w:val="22"/>
        </w:rPr>
        <w:t>lizacji zadań podobnego rodzaju (0-1 pkt),</w:t>
      </w:r>
    </w:p>
    <w:p w:rsidR="003604BD" w:rsidRPr="00F34037" w:rsidRDefault="003604BD" w:rsidP="00712EA5">
      <w:pPr>
        <w:pStyle w:val="Tekstpodstawowywcity"/>
        <w:numPr>
          <w:ilvl w:val="0"/>
          <w:numId w:val="15"/>
        </w:numPr>
        <w:tabs>
          <w:tab w:val="left" w:pos="994"/>
        </w:tabs>
        <w:spacing w:after="120"/>
        <w:ind w:left="992" w:hanging="363"/>
        <w:rPr>
          <w:color w:val="000000" w:themeColor="text1"/>
          <w:sz w:val="22"/>
          <w:szCs w:val="22"/>
        </w:rPr>
      </w:pPr>
      <w:r w:rsidRPr="00F34037">
        <w:rPr>
          <w:sz w:val="22"/>
          <w:szCs w:val="22"/>
        </w:rPr>
        <w:t>oferta wspólna- złożona przez dwa lub więcej podmioty/ów uprawnione/</w:t>
      </w:r>
      <w:proofErr w:type="spellStart"/>
      <w:r w:rsidRPr="00F34037">
        <w:rPr>
          <w:sz w:val="22"/>
          <w:szCs w:val="22"/>
        </w:rPr>
        <w:t>ych</w:t>
      </w:r>
      <w:proofErr w:type="spellEnd"/>
      <w:r w:rsidR="00FD62BA" w:rsidRPr="00F34037">
        <w:rPr>
          <w:sz w:val="22"/>
          <w:szCs w:val="22"/>
        </w:rPr>
        <w:t xml:space="preserve">          </w:t>
      </w:r>
      <w:r w:rsidR="00371C60" w:rsidRPr="00F34037">
        <w:rPr>
          <w:color w:val="000000" w:themeColor="text1"/>
          <w:sz w:val="22"/>
          <w:szCs w:val="22"/>
        </w:rPr>
        <w:t xml:space="preserve">(0-1 </w:t>
      </w:r>
      <w:proofErr w:type="spellStart"/>
      <w:r w:rsidR="00371C60" w:rsidRPr="00F34037">
        <w:rPr>
          <w:color w:val="000000" w:themeColor="text1"/>
          <w:sz w:val="22"/>
          <w:szCs w:val="22"/>
        </w:rPr>
        <w:t>pkt</w:t>
      </w:r>
      <w:proofErr w:type="spellEnd"/>
      <w:r w:rsidR="00371C60" w:rsidRPr="00F34037">
        <w:rPr>
          <w:color w:val="000000" w:themeColor="text1"/>
          <w:sz w:val="22"/>
          <w:szCs w:val="22"/>
        </w:rPr>
        <w:t>);</w:t>
      </w:r>
    </w:p>
    <w:p w:rsidR="00E532C0" w:rsidRPr="00F34037" w:rsidRDefault="00E532C0" w:rsidP="00712EA5">
      <w:pPr>
        <w:pStyle w:val="Tekstpodstawowywcity"/>
        <w:tabs>
          <w:tab w:val="left" w:pos="0"/>
          <w:tab w:val="left" w:pos="686"/>
        </w:tabs>
        <w:spacing w:before="120"/>
        <w:ind w:left="624" w:hanging="346"/>
        <w:rPr>
          <w:color w:val="000000" w:themeColor="text1"/>
          <w:sz w:val="22"/>
          <w:szCs w:val="22"/>
        </w:rPr>
      </w:pPr>
      <w:r w:rsidRPr="00F34037">
        <w:rPr>
          <w:color w:val="000000" w:themeColor="text1"/>
          <w:sz w:val="22"/>
          <w:szCs w:val="22"/>
        </w:rPr>
        <w:t>3)</w:t>
      </w:r>
      <w:r w:rsidRPr="00F34037">
        <w:rPr>
          <w:color w:val="000000" w:themeColor="text1"/>
          <w:sz w:val="22"/>
          <w:szCs w:val="22"/>
        </w:rPr>
        <w:tab/>
        <w:t>kryteria oceny końcowej:</w:t>
      </w:r>
    </w:p>
    <w:p w:rsidR="00E532C0" w:rsidRPr="00F34037" w:rsidRDefault="00E532C0" w:rsidP="00E532C0">
      <w:pPr>
        <w:pStyle w:val="Tekstpodstawowywcity"/>
        <w:numPr>
          <w:ilvl w:val="0"/>
          <w:numId w:val="16"/>
        </w:numPr>
        <w:tabs>
          <w:tab w:val="left" w:pos="0"/>
          <w:tab w:val="left" w:pos="686"/>
        </w:tabs>
        <w:ind w:left="980" w:hanging="336"/>
        <w:rPr>
          <w:color w:val="000000" w:themeColor="text1"/>
          <w:sz w:val="22"/>
          <w:szCs w:val="22"/>
        </w:rPr>
      </w:pPr>
      <w:r w:rsidRPr="00F34037">
        <w:rPr>
          <w:color w:val="000000" w:themeColor="text1"/>
          <w:sz w:val="22"/>
          <w:szCs w:val="22"/>
        </w:rPr>
        <w:t>oferta kompletna w dniu złożenia – nie wymagała uzupełnień (+1 pkt),</w:t>
      </w:r>
    </w:p>
    <w:p w:rsidR="00E532C0" w:rsidRPr="00F34037" w:rsidRDefault="00E532C0" w:rsidP="00FD62BA">
      <w:pPr>
        <w:pStyle w:val="Tekstpodstawowywcity"/>
        <w:numPr>
          <w:ilvl w:val="0"/>
          <w:numId w:val="16"/>
        </w:numPr>
        <w:tabs>
          <w:tab w:val="left" w:pos="0"/>
          <w:tab w:val="left" w:pos="686"/>
        </w:tabs>
        <w:ind w:left="981" w:hanging="335"/>
        <w:rPr>
          <w:color w:val="000000" w:themeColor="text1"/>
          <w:sz w:val="22"/>
          <w:szCs w:val="22"/>
        </w:rPr>
      </w:pPr>
      <w:r w:rsidRPr="00F34037">
        <w:rPr>
          <w:color w:val="000000" w:themeColor="text1"/>
          <w:sz w:val="22"/>
          <w:szCs w:val="22"/>
        </w:rPr>
        <w:t>uśredniona wartość punktowa oceny merytorycznej</w:t>
      </w:r>
      <w:r w:rsidR="00FD62BA" w:rsidRPr="00F34037">
        <w:rPr>
          <w:color w:val="000000" w:themeColor="text1"/>
          <w:sz w:val="22"/>
          <w:szCs w:val="22"/>
        </w:rPr>
        <w:t xml:space="preserve"> (od 0 do 44</w:t>
      </w:r>
      <w:r w:rsidR="003604BD" w:rsidRPr="00F34037">
        <w:rPr>
          <w:color w:val="000000" w:themeColor="text1"/>
          <w:sz w:val="22"/>
          <w:szCs w:val="22"/>
        </w:rPr>
        <w:t xml:space="preserve"> pkt),</w:t>
      </w:r>
    </w:p>
    <w:p w:rsidR="00FD62BA" w:rsidRPr="00F34037" w:rsidRDefault="00FD62BA" w:rsidP="00FD62BA">
      <w:pPr>
        <w:pStyle w:val="Tekstpodstawowywcity"/>
        <w:numPr>
          <w:ilvl w:val="0"/>
          <w:numId w:val="16"/>
        </w:numPr>
        <w:tabs>
          <w:tab w:val="left" w:pos="0"/>
          <w:tab w:val="left" w:pos="686"/>
        </w:tabs>
        <w:ind w:left="981" w:hanging="335"/>
        <w:rPr>
          <w:color w:val="000000" w:themeColor="text1"/>
          <w:sz w:val="22"/>
          <w:szCs w:val="22"/>
        </w:rPr>
      </w:pPr>
      <w:r w:rsidRPr="00F34037">
        <w:rPr>
          <w:sz w:val="22"/>
          <w:szCs w:val="22"/>
        </w:rPr>
        <w:t>zgłoszono zastrzeżenia do sposobu realizacji zadań/zadania w roku złożenia i w 2 latach poprzedzających rok złożenia oferty (</w:t>
      </w:r>
      <w:r w:rsidRPr="00F34037">
        <w:rPr>
          <w:sz w:val="22"/>
          <w:szCs w:val="22"/>
        </w:rPr>
        <w:sym w:font="Symbol" w:char="F02D"/>
      </w:r>
      <w:r w:rsidRPr="00F34037">
        <w:rPr>
          <w:sz w:val="22"/>
          <w:szCs w:val="22"/>
        </w:rPr>
        <w:t>5 pkt),</w:t>
      </w:r>
    </w:p>
    <w:p w:rsidR="00E532C0" w:rsidRPr="00F34037" w:rsidRDefault="00FD62BA" w:rsidP="00FD62BA">
      <w:pPr>
        <w:pStyle w:val="Tekstpodstawowywcity"/>
        <w:numPr>
          <w:ilvl w:val="0"/>
          <w:numId w:val="16"/>
        </w:numPr>
        <w:tabs>
          <w:tab w:val="left" w:pos="0"/>
          <w:tab w:val="left" w:pos="686"/>
        </w:tabs>
        <w:spacing w:after="120"/>
        <w:ind w:left="981" w:hanging="335"/>
        <w:rPr>
          <w:color w:val="000000" w:themeColor="text1"/>
          <w:sz w:val="22"/>
          <w:szCs w:val="22"/>
        </w:rPr>
      </w:pPr>
      <w:r w:rsidRPr="00F34037">
        <w:rPr>
          <w:sz w:val="22"/>
          <w:szCs w:val="22"/>
        </w:rPr>
        <w:t xml:space="preserve"> organizacja nie otrzymała w roku złożenia i w 2 latach poprzedzających rok złożenia oferty dofinansowania z budżetu Powiatu Tczewskiego w dziedzinie objętej konkursem </w:t>
      </w:r>
      <w:r w:rsidRPr="00F34037">
        <w:rPr>
          <w:color w:val="000000" w:themeColor="text1"/>
          <w:sz w:val="22"/>
          <w:szCs w:val="22"/>
        </w:rPr>
        <w:t>(+1 pkt).</w:t>
      </w:r>
    </w:p>
    <w:p w:rsidR="00E66EA0" w:rsidRPr="00F34037" w:rsidRDefault="00E66EA0" w:rsidP="00947DF6">
      <w:pPr>
        <w:pStyle w:val="Tekstpodstawowywcity"/>
        <w:tabs>
          <w:tab w:val="left" w:pos="0"/>
        </w:tabs>
        <w:spacing w:after="120"/>
        <w:ind w:left="322" w:hanging="308"/>
        <w:rPr>
          <w:sz w:val="22"/>
          <w:szCs w:val="22"/>
        </w:rPr>
      </w:pPr>
      <w:r w:rsidRPr="00F34037">
        <w:rPr>
          <w:sz w:val="22"/>
          <w:szCs w:val="22"/>
        </w:rPr>
        <w:t>4</w:t>
      </w:r>
      <w:r w:rsidR="007A7CCA" w:rsidRPr="00F34037">
        <w:rPr>
          <w:sz w:val="22"/>
          <w:szCs w:val="22"/>
        </w:rPr>
        <w:t>.</w:t>
      </w:r>
      <w:r w:rsidR="007A7CCA" w:rsidRPr="00F34037">
        <w:rPr>
          <w:sz w:val="22"/>
          <w:szCs w:val="22"/>
        </w:rPr>
        <w:tab/>
        <w:t xml:space="preserve">Ocenę formalną </w:t>
      </w:r>
      <w:r w:rsidR="002F6C04" w:rsidRPr="00F34037">
        <w:rPr>
          <w:sz w:val="22"/>
          <w:szCs w:val="22"/>
        </w:rPr>
        <w:t>przeprowadzi pracownik</w:t>
      </w:r>
      <w:r w:rsidR="007A7CCA" w:rsidRPr="00F34037">
        <w:rPr>
          <w:sz w:val="22"/>
          <w:szCs w:val="22"/>
        </w:rPr>
        <w:t xml:space="preserve"> Wydzia</w:t>
      </w:r>
      <w:r w:rsidR="00C15DBF" w:rsidRPr="00F34037">
        <w:rPr>
          <w:sz w:val="22"/>
          <w:szCs w:val="22"/>
        </w:rPr>
        <w:t>łu Zdrowia, Spraw Społecznych i </w:t>
      </w:r>
      <w:r w:rsidR="007A7CCA" w:rsidRPr="00F34037">
        <w:rPr>
          <w:sz w:val="22"/>
          <w:szCs w:val="22"/>
        </w:rPr>
        <w:t xml:space="preserve">PFRON. W trakcie oceny formalnej, w przypadku stwierdzenia braków formalnych w ofercie, dopuszcza </w:t>
      </w:r>
      <w:r w:rsidR="002F6C04" w:rsidRPr="00F34037">
        <w:rPr>
          <w:sz w:val="22"/>
          <w:szCs w:val="22"/>
        </w:rPr>
        <w:t>się możliwość wezwania oferenta</w:t>
      </w:r>
      <w:r w:rsidR="007A7CCA" w:rsidRPr="00F34037">
        <w:rPr>
          <w:sz w:val="22"/>
          <w:szCs w:val="22"/>
        </w:rPr>
        <w:t xml:space="preserve"> do ich usunięcia w terminie 3 dni roboczych.</w:t>
      </w:r>
      <w:r w:rsidR="00DF6721" w:rsidRPr="00F34037">
        <w:rPr>
          <w:sz w:val="22"/>
          <w:szCs w:val="22"/>
        </w:rPr>
        <w:t xml:space="preserve"> </w:t>
      </w:r>
      <w:r w:rsidRPr="00F34037">
        <w:rPr>
          <w:color w:val="000000" w:themeColor="text1"/>
          <w:sz w:val="22"/>
          <w:szCs w:val="22"/>
        </w:rPr>
        <w:t xml:space="preserve">Uzupełnieniu mogą podlegać wyłącznie </w:t>
      </w:r>
      <w:r w:rsidR="00DF6721" w:rsidRPr="00F34037">
        <w:rPr>
          <w:color w:val="000000" w:themeColor="text1"/>
          <w:sz w:val="22"/>
          <w:szCs w:val="22"/>
        </w:rPr>
        <w:t xml:space="preserve">następujące </w:t>
      </w:r>
      <w:r w:rsidRPr="00F34037">
        <w:rPr>
          <w:color w:val="000000" w:themeColor="text1"/>
          <w:sz w:val="22"/>
          <w:szCs w:val="22"/>
        </w:rPr>
        <w:t>braki formalne:</w:t>
      </w:r>
    </w:p>
    <w:p w:rsidR="00947DF6" w:rsidRPr="00F34037" w:rsidRDefault="00E66EA0" w:rsidP="00947DF6">
      <w:pPr>
        <w:pStyle w:val="Tekstpodstawowywcity"/>
        <w:numPr>
          <w:ilvl w:val="0"/>
          <w:numId w:val="18"/>
        </w:numPr>
        <w:tabs>
          <w:tab w:val="left" w:pos="322"/>
          <w:tab w:val="left" w:pos="658"/>
          <w:tab w:val="left" w:pos="994"/>
        </w:tabs>
        <w:ind w:left="322" w:firstLine="0"/>
        <w:rPr>
          <w:color w:val="000000" w:themeColor="text1"/>
          <w:sz w:val="22"/>
          <w:szCs w:val="22"/>
        </w:rPr>
      </w:pPr>
      <w:r w:rsidRPr="00F34037">
        <w:rPr>
          <w:color w:val="000000" w:themeColor="text1"/>
          <w:sz w:val="22"/>
          <w:szCs w:val="22"/>
        </w:rPr>
        <w:lastRenderedPageBreak/>
        <w:t>niewypełnione pole/pola w pkt I oferty: Dane oferenta/oferentów;</w:t>
      </w:r>
    </w:p>
    <w:p w:rsidR="00E66EA0" w:rsidRPr="00F34037" w:rsidRDefault="00E66EA0" w:rsidP="00947DF6">
      <w:pPr>
        <w:pStyle w:val="Tekstpodstawowywcity"/>
        <w:numPr>
          <w:ilvl w:val="0"/>
          <w:numId w:val="18"/>
        </w:numPr>
        <w:tabs>
          <w:tab w:val="left" w:pos="322"/>
          <w:tab w:val="left" w:pos="658"/>
          <w:tab w:val="left" w:pos="994"/>
        </w:tabs>
        <w:ind w:left="322" w:firstLine="0"/>
        <w:rPr>
          <w:color w:val="000000" w:themeColor="text1"/>
          <w:sz w:val="22"/>
          <w:szCs w:val="22"/>
        </w:rPr>
      </w:pPr>
      <w:r w:rsidRPr="00F34037">
        <w:rPr>
          <w:color w:val="000000" w:themeColor="text1"/>
          <w:sz w:val="22"/>
          <w:szCs w:val="22"/>
        </w:rPr>
        <w:t>niewykreślone lub niewypełnione pola Oświadczenia w części końcowej oferty;</w:t>
      </w:r>
    </w:p>
    <w:p w:rsidR="00E66EA0" w:rsidRDefault="00E66EA0" w:rsidP="00947DF6">
      <w:pPr>
        <w:pStyle w:val="Tekstpodstawowywcity"/>
        <w:numPr>
          <w:ilvl w:val="0"/>
          <w:numId w:val="18"/>
        </w:numPr>
        <w:tabs>
          <w:tab w:val="left" w:pos="322"/>
          <w:tab w:val="left" w:pos="658"/>
          <w:tab w:val="left" w:pos="994"/>
        </w:tabs>
        <w:ind w:left="322" w:firstLine="0"/>
        <w:rPr>
          <w:color w:val="000000" w:themeColor="text1"/>
          <w:sz w:val="22"/>
          <w:szCs w:val="22"/>
        </w:rPr>
      </w:pPr>
      <w:r w:rsidRPr="00F34037">
        <w:rPr>
          <w:color w:val="000000" w:themeColor="text1"/>
          <w:sz w:val="22"/>
          <w:szCs w:val="22"/>
        </w:rPr>
        <w:t>brak podpisów</w:t>
      </w:r>
      <w:r w:rsidR="0086099A" w:rsidRPr="00F34037">
        <w:rPr>
          <w:color w:val="000000" w:themeColor="text1"/>
          <w:sz w:val="22"/>
          <w:szCs w:val="22"/>
        </w:rPr>
        <w:t>/podpisy nieczytelne</w:t>
      </w:r>
      <w:r w:rsidRPr="00F34037">
        <w:rPr>
          <w:color w:val="000000" w:themeColor="text1"/>
          <w:sz w:val="22"/>
          <w:szCs w:val="22"/>
        </w:rPr>
        <w:t xml:space="preserve"> osób uprawnionych do reprezentowania oferenta;</w:t>
      </w:r>
    </w:p>
    <w:p w:rsidR="00AD1822" w:rsidRPr="00F34037" w:rsidRDefault="00AD1822" w:rsidP="00947DF6">
      <w:pPr>
        <w:pStyle w:val="Tekstpodstawowywcity"/>
        <w:numPr>
          <w:ilvl w:val="0"/>
          <w:numId w:val="18"/>
        </w:numPr>
        <w:tabs>
          <w:tab w:val="left" w:pos="322"/>
          <w:tab w:val="left" w:pos="658"/>
          <w:tab w:val="left" w:pos="994"/>
        </w:tabs>
        <w:ind w:left="322" w:firstLine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brak daty w części końcowej oferty;</w:t>
      </w:r>
    </w:p>
    <w:p w:rsidR="00E66EA0" w:rsidRPr="00F34037" w:rsidRDefault="00E66EA0" w:rsidP="00947DF6">
      <w:pPr>
        <w:pStyle w:val="Tekstpodstawowywcity"/>
        <w:numPr>
          <w:ilvl w:val="0"/>
          <w:numId w:val="18"/>
        </w:numPr>
        <w:tabs>
          <w:tab w:val="left" w:pos="322"/>
          <w:tab w:val="left" w:pos="658"/>
          <w:tab w:val="left" w:pos="994"/>
        </w:tabs>
        <w:ind w:left="322" w:firstLine="0"/>
        <w:rPr>
          <w:color w:val="000000" w:themeColor="text1"/>
          <w:sz w:val="22"/>
          <w:szCs w:val="22"/>
        </w:rPr>
      </w:pPr>
      <w:r w:rsidRPr="00F34037">
        <w:rPr>
          <w:color w:val="000000" w:themeColor="text1"/>
          <w:sz w:val="22"/>
          <w:szCs w:val="22"/>
        </w:rPr>
        <w:t>brak wymaganych załączników;</w:t>
      </w:r>
    </w:p>
    <w:p w:rsidR="007A7CCA" w:rsidRPr="00F34037" w:rsidRDefault="00E66EA0" w:rsidP="002F6C04">
      <w:pPr>
        <w:pStyle w:val="Tekstpodstawowywcity"/>
        <w:numPr>
          <w:ilvl w:val="0"/>
          <w:numId w:val="18"/>
        </w:numPr>
        <w:tabs>
          <w:tab w:val="left" w:pos="322"/>
          <w:tab w:val="left" w:pos="658"/>
          <w:tab w:val="left" w:pos="994"/>
        </w:tabs>
        <w:spacing w:after="120"/>
        <w:ind w:left="322" w:firstLine="0"/>
        <w:rPr>
          <w:color w:val="000000" w:themeColor="text1"/>
          <w:sz w:val="22"/>
          <w:szCs w:val="22"/>
        </w:rPr>
      </w:pPr>
      <w:r w:rsidRPr="00F34037">
        <w:rPr>
          <w:color w:val="000000" w:themeColor="text1"/>
          <w:sz w:val="22"/>
          <w:szCs w:val="22"/>
        </w:rPr>
        <w:t>dołączone dokumenty są ni</w:t>
      </w:r>
      <w:r w:rsidR="00FD6F23" w:rsidRPr="00F34037">
        <w:rPr>
          <w:color w:val="000000" w:themeColor="text1"/>
          <w:sz w:val="22"/>
          <w:szCs w:val="22"/>
        </w:rPr>
        <w:t>eczytelne lub budzą wątpliwości.</w:t>
      </w:r>
    </w:p>
    <w:p w:rsidR="004F1C21" w:rsidRPr="00F34037" w:rsidRDefault="004F1C21" w:rsidP="004F1C21">
      <w:pPr>
        <w:pStyle w:val="Tekstpodstawowywcity"/>
        <w:tabs>
          <w:tab w:val="left" w:pos="0"/>
        </w:tabs>
        <w:spacing w:after="120"/>
        <w:ind w:left="322" w:firstLine="0"/>
        <w:rPr>
          <w:sz w:val="22"/>
          <w:szCs w:val="22"/>
        </w:rPr>
      </w:pPr>
      <w:r w:rsidRPr="00F34037">
        <w:rPr>
          <w:color w:val="000000" w:themeColor="text1"/>
          <w:sz w:val="22"/>
          <w:szCs w:val="22"/>
        </w:rPr>
        <w:t>Na wynik oceny formalnej nie mają wpływu oczywiste pomyłki pisarskie polegające w szczególności</w:t>
      </w:r>
      <w:r w:rsidR="00AD1822">
        <w:rPr>
          <w:color w:val="000000" w:themeColor="text1"/>
          <w:sz w:val="22"/>
          <w:szCs w:val="22"/>
        </w:rPr>
        <w:t xml:space="preserve"> na</w:t>
      </w:r>
      <w:r w:rsidR="005E239D">
        <w:rPr>
          <w:color w:val="000000" w:themeColor="text1"/>
          <w:sz w:val="22"/>
          <w:szCs w:val="22"/>
        </w:rPr>
        <w:t xml:space="preserve"> niezamierzonym przekręceniu, </w:t>
      </w:r>
      <w:r w:rsidRPr="00F34037">
        <w:rPr>
          <w:color w:val="000000" w:themeColor="text1"/>
          <w:sz w:val="22"/>
          <w:szCs w:val="22"/>
        </w:rPr>
        <w:t xml:space="preserve">opuszczeniu wyrazu, błędzie logicznym, pisarskim lub mającym postać innej niedokładności przypadkowej. </w:t>
      </w:r>
    </w:p>
    <w:p w:rsidR="00D7254F" w:rsidRPr="00F34037" w:rsidRDefault="007F732C" w:rsidP="00D7254F">
      <w:pPr>
        <w:pStyle w:val="Tekstpodstawowywcity"/>
        <w:numPr>
          <w:ilvl w:val="0"/>
          <w:numId w:val="19"/>
        </w:numPr>
        <w:tabs>
          <w:tab w:val="left" w:pos="0"/>
        </w:tabs>
        <w:spacing w:after="120"/>
        <w:ind w:left="322" w:hanging="322"/>
        <w:rPr>
          <w:sz w:val="22"/>
          <w:szCs w:val="22"/>
        </w:rPr>
      </w:pPr>
      <w:r w:rsidRPr="00F34037">
        <w:rPr>
          <w:sz w:val="22"/>
          <w:szCs w:val="22"/>
        </w:rPr>
        <w:t xml:space="preserve">Po ocenie formalnej </w:t>
      </w:r>
      <w:r w:rsidR="002F6C04" w:rsidRPr="00F34037">
        <w:rPr>
          <w:sz w:val="22"/>
          <w:szCs w:val="22"/>
        </w:rPr>
        <w:t xml:space="preserve">nastąpi przekazanie oferty do zaopiniowania przez </w:t>
      </w:r>
      <w:r w:rsidR="000843F7" w:rsidRPr="00F34037">
        <w:rPr>
          <w:sz w:val="22"/>
          <w:szCs w:val="22"/>
        </w:rPr>
        <w:t xml:space="preserve">właściwą </w:t>
      </w:r>
      <w:r w:rsidR="002F6C04" w:rsidRPr="00F34037">
        <w:rPr>
          <w:sz w:val="22"/>
          <w:szCs w:val="22"/>
        </w:rPr>
        <w:t>komisję konkursową</w:t>
      </w:r>
      <w:r w:rsidR="000843F7" w:rsidRPr="00F34037">
        <w:rPr>
          <w:sz w:val="22"/>
          <w:szCs w:val="22"/>
        </w:rPr>
        <w:t xml:space="preserve">. </w:t>
      </w:r>
    </w:p>
    <w:p w:rsidR="00E66EA0" w:rsidRPr="00F34037" w:rsidRDefault="00E66EA0" w:rsidP="002F6C04">
      <w:pPr>
        <w:pStyle w:val="Tekstpodstawowywcity"/>
        <w:numPr>
          <w:ilvl w:val="0"/>
          <w:numId w:val="19"/>
        </w:numPr>
        <w:tabs>
          <w:tab w:val="left" w:pos="0"/>
        </w:tabs>
        <w:spacing w:after="120"/>
        <w:ind w:left="322" w:hanging="322"/>
        <w:rPr>
          <w:sz w:val="22"/>
          <w:szCs w:val="22"/>
        </w:rPr>
      </w:pPr>
      <w:r w:rsidRPr="00F34037">
        <w:rPr>
          <w:color w:val="000000" w:themeColor="text1"/>
          <w:sz w:val="22"/>
          <w:szCs w:val="22"/>
        </w:rPr>
        <w:t>Komisja konkursowa po z</w:t>
      </w:r>
      <w:r w:rsidR="00D7254F" w:rsidRPr="00F34037">
        <w:rPr>
          <w:color w:val="000000" w:themeColor="text1"/>
          <w:sz w:val="22"/>
          <w:szCs w:val="22"/>
        </w:rPr>
        <w:t>apoznaniu się z wynikiem</w:t>
      </w:r>
      <w:r w:rsidRPr="00F34037">
        <w:rPr>
          <w:color w:val="000000" w:themeColor="text1"/>
          <w:sz w:val="22"/>
          <w:szCs w:val="22"/>
        </w:rPr>
        <w:t xml:space="preserve"> oceny formalnej </w:t>
      </w:r>
      <w:r w:rsidR="00632CDA" w:rsidRPr="00F34037">
        <w:rPr>
          <w:color w:val="000000" w:themeColor="text1"/>
          <w:sz w:val="22"/>
          <w:szCs w:val="22"/>
        </w:rPr>
        <w:t xml:space="preserve">przeprowadzi ocenę merytoryczną. W trakcie oceny, w uzasadnionych przypadkach, będzie mogła wezwać oferenta do złożenia wyjaśnień. Efektem przeprowadzonych czynności będzie wydanie opinii </w:t>
      </w:r>
      <w:r w:rsidR="006402B8" w:rsidRPr="00F34037">
        <w:rPr>
          <w:color w:val="000000" w:themeColor="text1"/>
          <w:sz w:val="22"/>
          <w:szCs w:val="22"/>
        </w:rPr>
        <w:t xml:space="preserve">do oferty i  przedstawienie jej </w:t>
      </w:r>
      <w:r w:rsidR="00632CDA" w:rsidRPr="00F34037">
        <w:rPr>
          <w:color w:val="000000" w:themeColor="text1"/>
          <w:sz w:val="22"/>
          <w:szCs w:val="22"/>
        </w:rPr>
        <w:t xml:space="preserve">Zarządowi </w:t>
      </w:r>
      <w:r w:rsidRPr="00F34037">
        <w:rPr>
          <w:color w:val="000000" w:themeColor="text1"/>
          <w:sz w:val="22"/>
          <w:szCs w:val="22"/>
        </w:rPr>
        <w:t>Powiatu Tczewskiego.</w:t>
      </w:r>
      <w:r w:rsidR="00DF6721" w:rsidRPr="00F34037">
        <w:rPr>
          <w:color w:val="000000" w:themeColor="text1"/>
          <w:sz w:val="22"/>
          <w:szCs w:val="22"/>
        </w:rPr>
        <w:t xml:space="preserve"> Komisja konkursowa </w:t>
      </w:r>
      <w:r w:rsidR="006402B8" w:rsidRPr="00F34037">
        <w:rPr>
          <w:color w:val="000000" w:themeColor="text1"/>
          <w:sz w:val="22"/>
          <w:szCs w:val="22"/>
        </w:rPr>
        <w:t xml:space="preserve">może nie </w:t>
      </w:r>
      <w:r w:rsidR="00DF6721" w:rsidRPr="00F34037">
        <w:rPr>
          <w:color w:val="000000" w:themeColor="text1"/>
          <w:sz w:val="22"/>
          <w:szCs w:val="22"/>
        </w:rPr>
        <w:t>rekomendować do dofinansowania oferty, która w </w:t>
      </w:r>
      <w:r w:rsidR="00632CDA" w:rsidRPr="00F34037">
        <w:rPr>
          <w:color w:val="000000" w:themeColor="text1"/>
          <w:sz w:val="22"/>
          <w:szCs w:val="22"/>
        </w:rPr>
        <w:t>podsumowaniu kryteriów oceny końcowej uzyska</w:t>
      </w:r>
      <w:r w:rsidR="006402B8" w:rsidRPr="00F34037">
        <w:rPr>
          <w:color w:val="000000" w:themeColor="text1"/>
          <w:sz w:val="22"/>
          <w:szCs w:val="22"/>
        </w:rPr>
        <w:t>ła</w:t>
      </w:r>
      <w:r w:rsidR="00632CDA" w:rsidRPr="00F34037">
        <w:rPr>
          <w:color w:val="000000" w:themeColor="text1"/>
          <w:sz w:val="22"/>
          <w:szCs w:val="22"/>
        </w:rPr>
        <w:t xml:space="preserve"> </w:t>
      </w:r>
      <w:r w:rsidR="00DF6721" w:rsidRPr="00F34037">
        <w:rPr>
          <w:color w:val="000000" w:themeColor="text1"/>
          <w:sz w:val="22"/>
          <w:szCs w:val="22"/>
        </w:rPr>
        <w:t>poniżej 23  punktów. </w:t>
      </w:r>
    </w:p>
    <w:p w:rsidR="00136965" w:rsidRPr="00F34037" w:rsidRDefault="00716C85" w:rsidP="00FD2218">
      <w:pPr>
        <w:pStyle w:val="Tekstpodstawowywcity"/>
        <w:spacing w:after="120"/>
        <w:ind w:firstLine="0"/>
        <w:rPr>
          <w:b/>
          <w:i/>
          <w:sz w:val="22"/>
          <w:szCs w:val="22"/>
        </w:rPr>
      </w:pPr>
      <w:r w:rsidRPr="00F34037">
        <w:rPr>
          <w:b/>
          <w:i/>
          <w:sz w:val="22"/>
          <w:szCs w:val="22"/>
        </w:rPr>
        <w:t xml:space="preserve">VI. </w:t>
      </w:r>
      <w:r w:rsidR="00136965" w:rsidRPr="00F34037">
        <w:rPr>
          <w:b/>
          <w:i/>
          <w:sz w:val="22"/>
          <w:szCs w:val="22"/>
        </w:rPr>
        <w:t>Rozstrzygnięcie konkursu ofert</w:t>
      </w:r>
    </w:p>
    <w:p w:rsidR="00DF6721" w:rsidRPr="00F34037" w:rsidRDefault="00855E9B" w:rsidP="00DF6721">
      <w:pPr>
        <w:pStyle w:val="Tekstpodstawowywcity"/>
        <w:numPr>
          <w:ilvl w:val="0"/>
          <w:numId w:val="20"/>
        </w:numPr>
        <w:tabs>
          <w:tab w:val="left" w:pos="0"/>
          <w:tab w:val="left" w:pos="294"/>
        </w:tabs>
        <w:spacing w:after="120"/>
        <w:ind w:left="294" w:hanging="294"/>
        <w:rPr>
          <w:color w:val="000000" w:themeColor="text1"/>
          <w:sz w:val="22"/>
          <w:szCs w:val="22"/>
        </w:rPr>
      </w:pPr>
      <w:r w:rsidRPr="00F34037">
        <w:rPr>
          <w:color w:val="000000" w:themeColor="text1"/>
          <w:sz w:val="22"/>
          <w:szCs w:val="22"/>
        </w:rPr>
        <w:t>Decyzje</w:t>
      </w:r>
      <w:r w:rsidR="006402B8" w:rsidRPr="00F34037">
        <w:rPr>
          <w:color w:val="000000" w:themeColor="text1"/>
          <w:sz w:val="22"/>
          <w:szCs w:val="22"/>
        </w:rPr>
        <w:t xml:space="preserve"> o udzieleniu dotacji podejmowane będą przez</w:t>
      </w:r>
      <w:r w:rsidR="00DF6721" w:rsidRPr="00F34037">
        <w:rPr>
          <w:color w:val="000000" w:themeColor="text1"/>
          <w:sz w:val="22"/>
          <w:szCs w:val="22"/>
        </w:rPr>
        <w:t xml:space="preserve"> Zarząd Powiatu Tczewskiego </w:t>
      </w:r>
      <w:r w:rsidR="006402B8" w:rsidRPr="00F34037">
        <w:rPr>
          <w:color w:val="000000" w:themeColor="text1"/>
          <w:sz w:val="22"/>
          <w:szCs w:val="22"/>
        </w:rPr>
        <w:t>na bieżąco</w:t>
      </w:r>
      <w:r w:rsidRPr="00F34037">
        <w:rPr>
          <w:color w:val="000000" w:themeColor="text1"/>
          <w:sz w:val="22"/>
          <w:szCs w:val="22"/>
        </w:rPr>
        <w:t>,</w:t>
      </w:r>
      <w:r w:rsidR="006402B8" w:rsidRPr="00F34037">
        <w:rPr>
          <w:color w:val="000000" w:themeColor="text1"/>
          <w:sz w:val="22"/>
          <w:szCs w:val="22"/>
        </w:rPr>
        <w:t xml:space="preserve"> w terminie 45 dni od dnia złożenia oferty – do wy</w:t>
      </w:r>
      <w:r w:rsidR="00AD1822">
        <w:rPr>
          <w:color w:val="000000" w:themeColor="text1"/>
          <w:sz w:val="22"/>
          <w:szCs w:val="22"/>
        </w:rPr>
        <w:t>czerpania środków finansowych lu</w:t>
      </w:r>
      <w:r w:rsidR="006402B8" w:rsidRPr="00F34037">
        <w:rPr>
          <w:color w:val="000000" w:themeColor="text1"/>
          <w:sz w:val="22"/>
          <w:szCs w:val="22"/>
        </w:rPr>
        <w:t xml:space="preserve">b zakończenia naboru wniosków, </w:t>
      </w:r>
      <w:r w:rsidR="00DF6721" w:rsidRPr="00F34037">
        <w:rPr>
          <w:color w:val="000000" w:themeColor="text1"/>
          <w:sz w:val="22"/>
          <w:szCs w:val="22"/>
        </w:rPr>
        <w:t>w formie uchwały</w:t>
      </w:r>
      <w:r w:rsidR="006402B8" w:rsidRPr="00F34037">
        <w:rPr>
          <w:color w:val="000000" w:themeColor="text1"/>
          <w:sz w:val="22"/>
          <w:szCs w:val="22"/>
        </w:rPr>
        <w:t>.</w:t>
      </w:r>
      <w:r w:rsidR="00DF6721" w:rsidRPr="00F34037">
        <w:rPr>
          <w:color w:val="000000" w:themeColor="text1"/>
          <w:sz w:val="22"/>
          <w:szCs w:val="22"/>
        </w:rPr>
        <w:t xml:space="preserve"> Uchwała będzie podstawą do zawarcia z </w:t>
      </w:r>
      <w:r w:rsidRPr="00F34037">
        <w:rPr>
          <w:color w:val="000000" w:themeColor="text1"/>
          <w:sz w:val="22"/>
          <w:szCs w:val="22"/>
        </w:rPr>
        <w:t>podmiotem/podmiotami,</w:t>
      </w:r>
      <w:r w:rsidR="00DF6721" w:rsidRPr="00F34037">
        <w:rPr>
          <w:color w:val="000000" w:themeColor="text1"/>
          <w:sz w:val="22"/>
          <w:szCs w:val="22"/>
        </w:rPr>
        <w:t xml:space="preserve"> których oferty</w:t>
      </w:r>
      <w:r w:rsidRPr="00F34037">
        <w:rPr>
          <w:color w:val="000000" w:themeColor="text1"/>
          <w:sz w:val="22"/>
          <w:szCs w:val="22"/>
        </w:rPr>
        <w:t xml:space="preserve"> zostaną</w:t>
      </w:r>
      <w:r w:rsidR="00DF6721" w:rsidRPr="00F34037">
        <w:rPr>
          <w:color w:val="000000" w:themeColor="text1"/>
          <w:sz w:val="22"/>
          <w:szCs w:val="22"/>
        </w:rPr>
        <w:t xml:space="preserve"> wybrane w konkursie, pisemnych umów szczegółowo określających warunki i termin realizacji zadania oraz sposób rozliczenia przyznanej dotacji.</w:t>
      </w:r>
    </w:p>
    <w:p w:rsidR="00DF6721" w:rsidRPr="00F34037" w:rsidRDefault="00855E9B" w:rsidP="00855E9B">
      <w:pPr>
        <w:pStyle w:val="Tekstpodstawowywcity"/>
        <w:spacing w:after="120"/>
        <w:ind w:left="308" w:firstLine="0"/>
        <w:rPr>
          <w:color w:val="000000" w:themeColor="text1"/>
          <w:sz w:val="22"/>
          <w:szCs w:val="22"/>
        </w:rPr>
      </w:pPr>
      <w:r w:rsidRPr="00F34037">
        <w:rPr>
          <w:color w:val="000000" w:themeColor="text1"/>
          <w:sz w:val="22"/>
          <w:szCs w:val="22"/>
        </w:rPr>
        <w:t>Informacje</w:t>
      </w:r>
      <w:r w:rsidR="00DF6721" w:rsidRPr="00F34037">
        <w:rPr>
          <w:color w:val="000000" w:themeColor="text1"/>
          <w:sz w:val="22"/>
          <w:szCs w:val="22"/>
        </w:rPr>
        <w:t xml:space="preserve"> o wyborze ofert </w:t>
      </w:r>
      <w:r w:rsidRPr="00F34037">
        <w:rPr>
          <w:color w:val="000000" w:themeColor="text1"/>
          <w:sz w:val="22"/>
          <w:szCs w:val="22"/>
        </w:rPr>
        <w:t xml:space="preserve">będą zamieszczane na bieżąco </w:t>
      </w:r>
      <w:r w:rsidR="00DF6721" w:rsidRPr="00F34037">
        <w:rPr>
          <w:color w:val="000000" w:themeColor="text1"/>
          <w:sz w:val="22"/>
          <w:szCs w:val="22"/>
        </w:rPr>
        <w:t>w Biuletynie Informacji Publicznej</w:t>
      </w:r>
      <w:r w:rsidRPr="00F34037">
        <w:rPr>
          <w:color w:val="000000" w:themeColor="text1"/>
          <w:sz w:val="22"/>
          <w:szCs w:val="22"/>
        </w:rPr>
        <w:t xml:space="preserve"> </w:t>
      </w:r>
      <w:hyperlink r:id="rId13" w:history="1">
        <w:r w:rsidRPr="00F34037">
          <w:rPr>
            <w:rStyle w:val="Hipercze"/>
            <w:sz w:val="22"/>
            <w:szCs w:val="22"/>
          </w:rPr>
          <w:t>http://bip.powiat.tczew.pl</w:t>
        </w:r>
      </w:hyperlink>
      <w:r w:rsidRPr="00F34037">
        <w:rPr>
          <w:color w:val="000000" w:themeColor="text1"/>
          <w:sz w:val="22"/>
          <w:szCs w:val="22"/>
        </w:rPr>
        <w:t xml:space="preserve">, </w:t>
      </w:r>
      <w:r w:rsidR="00DF6721" w:rsidRPr="00F34037">
        <w:rPr>
          <w:color w:val="000000" w:themeColor="text1"/>
          <w:sz w:val="22"/>
          <w:szCs w:val="22"/>
        </w:rPr>
        <w:t xml:space="preserve"> </w:t>
      </w:r>
      <w:r w:rsidR="0048498A" w:rsidRPr="00F34037">
        <w:rPr>
          <w:color w:val="000000" w:themeColor="text1"/>
          <w:sz w:val="22"/>
          <w:szCs w:val="22"/>
        </w:rPr>
        <w:t>na stronie powiatowej</w:t>
      </w:r>
      <w:r w:rsidR="00DF6721" w:rsidRPr="00F34037">
        <w:rPr>
          <w:color w:val="000000" w:themeColor="text1"/>
          <w:sz w:val="22"/>
          <w:szCs w:val="22"/>
        </w:rPr>
        <w:t xml:space="preserve"> </w:t>
      </w:r>
      <w:hyperlink r:id="rId14" w:history="1">
        <w:r w:rsidR="0035695A" w:rsidRPr="00F34037">
          <w:rPr>
            <w:rStyle w:val="Hipercze"/>
            <w:sz w:val="22"/>
            <w:szCs w:val="22"/>
          </w:rPr>
          <w:t>http://ngo.powiat.tczew.pl</w:t>
        </w:r>
      </w:hyperlink>
      <w:r w:rsidR="0035695A" w:rsidRPr="00F34037">
        <w:rPr>
          <w:color w:val="000000" w:themeColor="text1"/>
          <w:sz w:val="22"/>
          <w:szCs w:val="22"/>
        </w:rPr>
        <w:t xml:space="preserve"> </w:t>
      </w:r>
      <w:r w:rsidRPr="00F34037">
        <w:rPr>
          <w:color w:val="000000" w:themeColor="text1"/>
          <w:sz w:val="22"/>
          <w:szCs w:val="22"/>
        </w:rPr>
        <w:t>oraz wywieszane</w:t>
      </w:r>
      <w:r w:rsidR="00DF6721" w:rsidRPr="00F34037">
        <w:rPr>
          <w:color w:val="000000" w:themeColor="text1"/>
          <w:sz w:val="22"/>
          <w:szCs w:val="22"/>
        </w:rPr>
        <w:t xml:space="preserve"> na tablicy ogłoszeń w siedzibie Starostwa Powiatowego w Tczewie.</w:t>
      </w:r>
    </w:p>
    <w:p w:rsidR="00DF6721" w:rsidRPr="00F34037" w:rsidRDefault="00DF6721" w:rsidP="00DF6721">
      <w:pPr>
        <w:pStyle w:val="Tekstpodstawowywcity"/>
        <w:numPr>
          <w:ilvl w:val="0"/>
          <w:numId w:val="20"/>
        </w:numPr>
        <w:spacing w:after="120"/>
        <w:ind w:left="308" w:hanging="308"/>
        <w:rPr>
          <w:color w:val="000000" w:themeColor="text1"/>
          <w:sz w:val="22"/>
          <w:szCs w:val="22"/>
        </w:rPr>
      </w:pPr>
      <w:r w:rsidRPr="00F34037">
        <w:rPr>
          <w:color w:val="000000" w:themeColor="text1"/>
          <w:sz w:val="22"/>
          <w:szCs w:val="22"/>
        </w:rPr>
        <w:t>Zarząd Powiatu Tczewskiego, w przypadku gdy zostaną ujawnione nieznane wcześniej okoliczności podważające wiarygodność merytoryczną lub finansową oferenta, nie podpisze umowy z podmiotem wyłonionym w konkursie</w:t>
      </w:r>
      <w:r w:rsidR="0012161A" w:rsidRPr="00F34037">
        <w:rPr>
          <w:color w:val="000000" w:themeColor="text1"/>
          <w:sz w:val="22"/>
          <w:szCs w:val="22"/>
        </w:rPr>
        <w:t>.</w:t>
      </w:r>
    </w:p>
    <w:p w:rsidR="00DF6721" w:rsidRPr="00F34037" w:rsidRDefault="00DF6721" w:rsidP="00DF6721">
      <w:pPr>
        <w:pStyle w:val="Tekstpodstawowywcity"/>
        <w:numPr>
          <w:ilvl w:val="0"/>
          <w:numId w:val="20"/>
        </w:numPr>
        <w:spacing w:after="120"/>
        <w:ind w:left="308" w:hanging="308"/>
        <w:rPr>
          <w:color w:val="000000" w:themeColor="text1"/>
          <w:sz w:val="22"/>
          <w:szCs w:val="22"/>
        </w:rPr>
      </w:pPr>
      <w:bookmarkStart w:id="0" w:name="_GoBack"/>
      <w:bookmarkEnd w:id="0"/>
      <w:r w:rsidRPr="00F34037">
        <w:rPr>
          <w:color w:val="000000" w:themeColor="text1"/>
          <w:sz w:val="22"/>
          <w:szCs w:val="22"/>
        </w:rPr>
        <w:t>Podmiot po zakończeniu realizacji zadania zobowiązany będzie do przedstawienia szczegółowego sprawozdania merytorycznego i finansowego z wykonania zadania zgodnego z obowiązującym wzorem w terminie 30 dni od zakończenia realizacji zadania. Wzór sprawozdania dostępny jest na stronie</w:t>
      </w:r>
      <w:r w:rsidR="00371C60" w:rsidRPr="00F34037">
        <w:rPr>
          <w:color w:val="000000" w:themeColor="text1"/>
          <w:sz w:val="22"/>
          <w:szCs w:val="22"/>
        </w:rPr>
        <w:t xml:space="preserve"> powiatowej</w:t>
      </w:r>
      <w:r w:rsidRPr="00F34037">
        <w:rPr>
          <w:color w:val="000000" w:themeColor="text1"/>
          <w:sz w:val="22"/>
          <w:szCs w:val="22"/>
        </w:rPr>
        <w:t xml:space="preserve"> </w:t>
      </w:r>
      <w:hyperlink r:id="rId15" w:history="1">
        <w:r w:rsidRPr="00F34037">
          <w:rPr>
            <w:rStyle w:val="Hipercze"/>
            <w:sz w:val="22"/>
            <w:szCs w:val="22"/>
          </w:rPr>
          <w:t>http://ngo.powiat.tczew.pl</w:t>
        </w:r>
      </w:hyperlink>
      <w:r w:rsidRPr="00F34037">
        <w:rPr>
          <w:color w:val="000000" w:themeColor="text1"/>
          <w:sz w:val="22"/>
          <w:szCs w:val="22"/>
        </w:rPr>
        <w:t xml:space="preserve"> w zakładce: Konkursy ofert &gt; Druki i wzory formularzy.</w:t>
      </w:r>
    </w:p>
    <w:p w:rsidR="00925C19" w:rsidRPr="00F34037" w:rsidRDefault="00CD62B4" w:rsidP="0041097C">
      <w:pPr>
        <w:pStyle w:val="Tekstpodstawowywcity"/>
        <w:ind w:firstLine="0"/>
        <w:rPr>
          <w:b/>
          <w:i/>
          <w:sz w:val="22"/>
          <w:szCs w:val="22"/>
        </w:rPr>
      </w:pPr>
      <w:r w:rsidRPr="00F34037">
        <w:rPr>
          <w:b/>
          <w:i/>
          <w:sz w:val="22"/>
          <w:szCs w:val="22"/>
        </w:rPr>
        <w:t xml:space="preserve">VII. </w:t>
      </w:r>
      <w:r w:rsidR="00925C19" w:rsidRPr="00F34037">
        <w:rPr>
          <w:b/>
          <w:i/>
          <w:sz w:val="22"/>
          <w:szCs w:val="22"/>
        </w:rPr>
        <w:t>Postanowienia końcowe</w:t>
      </w:r>
    </w:p>
    <w:p w:rsidR="00925C19" w:rsidRPr="00F34037" w:rsidRDefault="00925C19" w:rsidP="006D11C2">
      <w:pPr>
        <w:pStyle w:val="NormalnyWeb"/>
        <w:numPr>
          <w:ilvl w:val="0"/>
          <w:numId w:val="8"/>
        </w:numPr>
        <w:tabs>
          <w:tab w:val="left" w:pos="567"/>
        </w:tabs>
        <w:spacing w:before="120" w:beforeAutospacing="0" w:after="120" w:afterAutospacing="0"/>
        <w:ind w:left="308" w:hanging="322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34037">
        <w:rPr>
          <w:rFonts w:ascii="Times New Roman" w:hAnsi="Times New Roman" w:cs="Times New Roman"/>
          <w:color w:val="000000" w:themeColor="text1"/>
          <w:sz w:val="22"/>
          <w:szCs w:val="22"/>
        </w:rPr>
        <w:t>Wysokość przyznanej dotacji może być niższa niż wnioskowana w ofercie. W takim przypadku podmiot składający ofertę może negocjować zmniejszenie zakresu rzeczowego zadania lub wycofać swoją ofertę.</w:t>
      </w:r>
    </w:p>
    <w:p w:rsidR="008E4AC1" w:rsidRPr="00F34037" w:rsidRDefault="006B0947" w:rsidP="006D11C2">
      <w:pPr>
        <w:pStyle w:val="NormalnyWeb"/>
        <w:numPr>
          <w:ilvl w:val="0"/>
          <w:numId w:val="8"/>
        </w:numPr>
        <w:tabs>
          <w:tab w:val="left" w:pos="567"/>
        </w:tabs>
        <w:spacing w:before="120" w:beforeAutospacing="0" w:after="120" w:afterAutospacing="0"/>
        <w:ind w:left="308" w:hanging="322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34037">
        <w:rPr>
          <w:rFonts w:ascii="Times New Roman" w:hAnsi="Times New Roman" w:cs="Times New Roman"/>
          <w:color w:val="000000" w:themeColor="text1"/>
          <w:sz w:val="22"/>
          <w:szCs w:val="22"/>
        </w:rPr>
        <w:t>Szczegółowe informacje o konkursie</w:t>
      </w:r>
      <w:r w:rsidR="006327D4" w:rsidRPr="00F3403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61F45" w:rsidRPr="00F34037">
        <w:rPr>
          <w:rFonts w:ascii="Times New Roman" w:hAnsi="Times New Roman" w:cs="Times New Roman"/>
          <w:color w:val="000000" w:themeColor="text1"/>
          <w:sz w:val="22"/>
          <w:szCs w:val="22"/>
        </w:rPr>
        <w:t>można uzyskać</w:t>
      </w:r>
      <w:r w:rsidR="00263083" w:rsidRPr="00F3403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61F45" w:rsidRPr="00F3403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 </w:t>
      </w:r>
      <w:r w:rsidRPr="00F3403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Wydziale Zdrowia, Spraw Społecznych i PFRON </w:t>
      </w:r>
      <w:r w:rsidR="00801943" w:rsidRPr="00F34037">
        <w:rPr>
          <w:rFonts w:ascii="Times New Roman" w:hAnsi="Times New Roman" w:cs="Times New Roman"/>
          <w:color w:val="000000" w:themeColor="text1"/>
          <w:sz w:val="22"/>
          <w:szCs w:val="22"/>
        </w:rPr>
        <w:t>Starostwa Powiatowego w </w:t>
      </w:r>
      <w:r w:rsidR="00FD2218" w:rsidRPr="00F34037">
        <w:rPr>
          <w:rFonts w:ascii="Times New Roman" w:hAnsi="Times New Roman" w:cs="Times New Roman"/>
          <w:color w:val="000000" w:themeColor="text1"/>
          <w:sz w:val="22"/>
          <w:szCs w:val="22"/>
        </w:rPr>
        <w:t>Tczewie, 83-110 Tczew, ul. </w:t>
      </w:r>
      <w:r w:rsidR="007A7DF0" w:rsidRPr="00F34037">
        <w:rPr>
          <w:rFonts w:ascii="Times New Roman" w:hAnsi="Times New Roman" w:cs="Times New Roman"/>
          <w:color w:val="000000" w:themeColor="text1"/>
          <w:sz w:val="22"/>
          <w:szCs w:val="22"/>
        </w:rPr>
        <w:t>Piaskowej</w:t>
      </w:r>
      <w:r w:rsidR="00FD2218" w:rsidRPr="00F3403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2, tel. 58 7734916 lub 58 7734913, e-mail: </w:t>
      </w:r>
      <w:hyperlink r:id="rId16" w:history="1">
        <w:r w:rsidR="00FD2218" w:rsidRPr="00F34037">
          <w:rPr>
            <w:rStyle w:val="Hipercze"/>
            <w:rFonts w:ascii="Times New Roman" w:hAnsi="Times New Roman" w:cs="Times New Roman"/>
            <w:sz w:val="22"/>
            <w:szCs w:val="22"/>
          </w:rPr>
          <w:t>zdrowie@powiat.tczew.pl</w:t>
        </w:r>
      </w:hyperlink>
      <w:r w:rsidR="00FD2218" w:rsidRPr="00F34037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sectPr w:rsidR="008E4AC1" w:rsidRPr="00F34037" w:rsidSect="003D58CD">
      <w:pgSz w:w="11907" w:h="16840" w:code="9"/>
      <w:pgMar w:top="1418" w:right="1418" w:bottom="1418" w:left="2002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789" w:rsidRDefault="002D1789" w:rsidP="00892381">
      <w:r>
        <w:separator/>
      </w:r>
    </w:p>
  </w:endnote>
  <w:endnote w:type="continuationSeparator" w:id="0">
    <w:p w:rsidR="002D1789" w:rsidRDefault="002D1789" w:rsidP="00892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789" w:rsidRDefault="002D1789" w:rsidP="00892381">
      <w:r>
        <w:separator/>
      </w:r>
    </w:p>
  </w:footnote>
  <w:footnote w:type="continuationSeparator" w:id="0">
    <w:p w:rsidR="002D1789" w:rsidRDefault="002D1789" w:rsidP="008923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name w:val="WW8Num14"/>
    <w:lvl w:ilvl="0">
      <w:start w:val="1"/>
      <w:numFmt w:val="lowerLetter"/>
      <w:suff w:val="nothing"/>
      <w:lvlText w:val="%1)"/>
      <w:lvlJc w:val="left"/>
    </w:lvl>
    <w:lvl w:ilvl="1">
      <w:start w:val="1"/>
      <w:numFmt w:val="lowerLetter"/>
      <w:suff w:val="nothing"/>
      <w:lvlText w:val="%2)"/>
      <w:lvlJc w:val="left"/>
    </w:lvl>
    <w:lvl w:ilvl="2">
      <w:start w:val="1"/>
      <w:numFmt w:val="lowerLetter"/>
      <w:suff w:val="nothing"/>
      <w:lvlText w:val="%3)"/>
      <w:lvlJc w:val="left"/>
    </w:lvl>
    <w:lvl w:ilvl="3">
      <w:start w:val="1"/>
      <w:numFmt w:val="lowerLetter"/>
      <w:suff w:val="nothing"/>
      <w:lvlText w:val="%4)"/>
      <w:lvlJc w:val="left"/>
    </w:lvl>
    <w:lvl w:ilvl="4">
      <w:start w:val="1"/>
      <w:numFmt w:val="lowerLetter"/>
      <w:suff w:val="nothing"/>
      <w:lvlText w:val="%5)"/>
      <w:lvlJc w:val="left"/>
    </w:lvl>
    <w:lvl w:ilvl="5">
      <w:start w:val="1"/>
      <w:numFmt w:val="lowerLetter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Letter"/>
      <w:suff w:val="nothing"/>
      <w:lvlText w:val="%9)"/>
      <w:lvlJc w:val="left"/>
    </w:lvl>
  </w:abstractNum>
  <w:abstractNum w:abstractNumId="1">
    <w:nsid w:val="00586ECA"/>
    <w:multiLevelType w:val="hybridMultilevel"/>
    <w:tmpl w:val="F618A1EA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04150019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03A208F4"/>
    <w:multiLevelType w:val="hybridMultilevel"/>
    <w:tmpl w:val="FE7A58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71275"/>
    <w:multiLevelType w:val="hybridMultilevel"/>
    <w:tmpl w:val="8F46DE44"/>
    <w:lvl w:ilvl="0" w:tplc="A1A0111E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51941"/>
    <w:multiLevelType w:val="hybridMultilevel"/>
    <w:tmpl w:val="C4B26ABE"/>
    <w:lvl w:ilvl="0" w:tplc="0D06DF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375E7"/>
    <w:multiLevelType w:val="hybridMultilevel"/>
    <w:tmpl w:val="03180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918D5"/>
    <w:multiLevelType w:val="hybridMultilevel"/>
    <w:tmpl w:val="82E8A1AE"/>
    <w:lvl w:ilvl="0" w:tplc="21CACF3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>
    <w:nsid w:val="17EC6DF1"/>
    <w:multiLevelType w:val="hybridMultilevel"/>
    <w:tmpl w:val="B17ED1F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453E1"/>
    <w:multiLevelType w:val="hybridMultilevel"/>
    <w:tmpl w:val="9C6AF3D2"/>
    <w:lvl w:ilvl="0" w:tplc="81307C0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EA5A17"/>
    <w:multiLevelType w:val="hybridMultilevel"/>
    <w:tmpl w:val="DE36735A"/>
    <w:lvl w:ilvl="0" w:tplc="04150011">
      <w:start w:val="1"/>
      <w:numFmt w:val="decimal"/>
      <w:lvlText w:val="%1)"/>
      <w:lvlJc w:val="left"/>
      <w:pPr>
        <w:ind w:left="1378" w:hanging="360"/>
      </w:pPr>
    </w:lvl>
    <w:lvl w:ilvl="1" w:tplc="04150019">
      <w:start w:val="1"/>
      <w:numFmt w:val="lowerLetter"/>
      <w:lvlText w:val="%2."/>
      <w:lvlJc w:val="left"/>
      <w:pPr>
        <w:ind w:left="2098" w:hanging="360"/>
      </w:pPr>
    </w:lvl>
    <w:lvl w:ilvl="2" w:tplc="0415001B" w:tentative="1">
      <w:start w:val="1"/>
      <w:numFmt w:val="lowerRoman"/>
      <w:lvlText w:val="%3."/>
      <w:lvlJc w:val="right"/>
      <w:pPr>
        <w:ind w:left="2818" w:hanging="180"/>
      </w:pPr>
    </w:lvl>
    <w:lvl w:ilvl="3" w:tplc="0415000F" w:tentative="1">
      <w:start w:val="1"/>
      <w:numFmt w:val="decimal"/>
      <w:lvlText w:val="%4."/>
      <w:lvlJc w:val="left"/>
      <w:pPr>
        <w:ind w:left="3538" w:hanging="360"/>
      </w:pPr>
    </w:lvl>
    <w:lvl w:ilvl="4" w:tplc="04150019" w:tentative="1">
      <w:start w:val="1"/>
      <w:numFmt w:val="lowerLetter"/>
      <w:lvlText w:val="%5."/>
      <w:lvlJc w:val="left"/>
      <w:pPr>
        <w:ind w:left="4258" w:hanging="360"/>
      </w:pPr>
    </w:lvl>
    <w:lvl w:ilvl="5" w:tplc="0415001B" w:tentative="1">
      <w:start w:val="1"/>
      <w:numFmt w:val="lowerRoman"/>
      <w:lvlText w:val="%6."/>
      <w:lvlJc w:val="right"/>
      <w:pPr>
        <w:ind w:left="4978" w:hanging="180"/>
      </w:pPr>
    </w:lvl>
    <w:lvl w:ilvl="6" w:tplc="0415000F" w:tentative="1">
      <w:start w:val="1"/>
      <w:numFmt w:val="decimal"/>
      <w:lvlText w:val="%7."/>
      <w:lvlJc w:val="left"/>
      <w:pPr>
        <w:ind w:left="5698" w:hanging="360"/>
      </w:pPr>
    </w:lvl>
    <w:lvl w:ilvl="7" w:tplc="04150019" w:tentative="1">
      <w:start w:val="1"/>
      <w:numFmt w:val="lowerLetter"/>
      <w:lvlText w:val="%8."/>
      <w:lvlJc w:val="left"/>
      <w:pPr>
        <w:ind w:left="6418" w:hanging="360"/>
      </w:pPr>
    </w:lvl>
    <w:lvl w:ilvl="8" w:tplc="0415001B" w:tentative="1">
      <w:start w:val="1"/>
      <w:numFmt w:val="lowerRoman"/>
      <w:lvlText w:val="%9."/>
      <w:lvlJc w:val="right"/>
      <w:pPr>
        <w:ind w:left="7138" w:hanging="180"/>
      </w:pPr>
    </w:lvl>
  </w:abstractNum>
  <w:abstractNum w:abstractNumId="10">
    <w:nsid w:val="1B3A4168"/>
    <w:multiLevelType w:val="hybridMultilevel"/>
    <w:tmpl w:val="E090B704"/>
    <w:lvl w:ilvl="0" w:tplc="D3667B0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tabs>
          <w:tab w:val="num" w:pos="2040"/>
        </w:tabs>
        <w:ind w:left="2040" w:hanging="9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990AD7"/>
    <w:multiLevelType w:val="hybridMultilevel"/>
    <w:tmpl w:val="B10C9EE4"/>
    <w:lvl w:ilvl="0" w:tplc="D3667B0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322E6206">
      <w:start w:val="1"/>
      <w:numFmt w:val="decimal"/>
      <w:lvlText w:val="%2)"/>
      <w:lvlJc w:val="left"/>
      <w:pPr>
        <w:tabs>
          <w:tab w:val="num" w:pos="2040"/>
        </w:tabs>
        <w:ind w:left="2040" w:hanging="9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9E3EB3"/>
    <w:multiLevelType w:val="hybridMultilevel"/>
    <w:tmpl w:val="ABDED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BD5839"/>
    <w:multiLevelType w:val="hybridMultilevel"/>
    <w:tmpl w:val="98661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226B8D"/>
    <w:multiLevelType w:val="hybridMultilevel"/>
    <w:tmpl w:val="A808EE6C"/>
    <w:lvl w:ilvl="0" w:tplc="0EF64AAE">
      <w:start w:val="5"/>
      <w:numFmt w:val="decimal"/>
      <w:lvlText w:val="%1."/>
      <w:lvlJc w:val="left"/>
      <w:pPr>
        <w:ind w:left="13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E91AE4"/>
    <w:multiLevelType w:val="hybridMultilevel"/>
    <w:tmpl w:val="67CA3428"/>
    <w:lvl w:ilvl="0" w:tplc="393AF706">
      <w:start w:val="1"/>
      <w:numFmt w:val="decimal"/>
      <w:lvlText w:val="%1)"/>
      <w:lvlJc w:val="left"/>
      <w:pPr>
        <w:ind w:left="6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6" w:hanging="360"/>
      </w:pPr>
    </w:lvl>
    <w:lvl w:ilvl="2" w:tplc="0415001B" w:tentative="1">
      <w:start w:val="1"/>
      <w:numFmt w:val="lowerRoman"/>
      <w:lvlText w:val="%3."/>
      <w:lvlJc w:val="right"/>
      <w:pPr>
        <w:ind w:left="2066" w:hanging="180"/>
      </w:pPr>
    </w:lvl>
    <w:lvl w:ilvl="3" w:tplc="0415000F" w:tentative="1">
      <w:start w:val="1"/>
      <w:numFmt w:val="decimal"/>
      <w:lvlText w:val="%4."/>
      <w:lvlJc w:val="left"/>
      <w:pPr>
        <w:ind w:left="2786" w:hanging="360"/>
      </w:pPr>
    </w:lvl>
    <w:lvl w:ilvl="4" w:tplc="04150019" w:tentative="1">
      <w:start w:val="1"/>
      <w:numFmt w:val="lowerLetter"/>
      <w:lvlText w:val="%5."/>
      <w:lvlJc w:val="left"/>
      <w:pPr>
        <w:ind w:left="3506" w:hanging="360"/>
      </w:pPr>
    </w:lvl>
    <w:lvl w:ilvl="5" w:tplc="0415001B" w:tentative="1">
      <w:start w:val="1"/>
      <w:numFmt w:val="lowerRoman"/>
      <w:lvlText w:val="%6."/>
      <w:lvlJc w:val="right"/>
      <w:pPr>
        <w:ind w:left="4226" w:hanging="180"/>
      </w:pPr>
    </w:lvl>
    <w:lvl w:ilvl="6" w:tplc="0415000F" w:tentative="1">
      <w:start w:val="1"/>
      <w:numFmt w:val="decimal"/>
      <w:lvlText w:val="%7."/>
      <w:lvlJc w:val="left"/>
      <w:pPr>
        <w:ind w:left="4946" w:hanging="360"/>
      </w:pPr>
    </w:lvl>
    <w:lvl w:ilvl="7" w:tplc="04150019" w:tentative="1">
      <w:start w:val="1"/>
      <w:numFmt w:val="lowerLetter"/>
      <w:lvlText w:val="%8."/>
      <w:lvlJc w:val="left"/>
      <w:pPr>
        <w:ind w:left="5666" w:hanging="360"/>
      </w:pPr>
    </w:lvl>
    <w:lvl w:ilvl="8" w:tplc="0415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6">
    <w:nsid w:val="51591C49"/>
    <w:multiLevelType w:val="hybridMultilevel"/>
    <w:tmpl w:val="4484F51C"/>
    <w:lvl w:ilvl="0" w:tplc="1F4CEF48">
      <w:start w:val="1"/>
      <w:numFmt w:val="decimal"/>
      <w:lvlText w:val="%1)"/>
      <w:lvlJc w:val="left"/>
      <w:pPr>
        <w:ind w:left="6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7">
    <w:nsid w:val="56D16436"/>
    <w:multiLevelType w:val="hybridMultilevel"/>
    <w:tmpl w:val="F9E67E36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D62557"/>
    <w:multiLevelType w:val="hybridMultilevel"/>
    <w:tmpl w:val="7C184A46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>
    <w:nsid w:val="69F07492"/>
    <w:multiLevelType w:val="hybridMultilevel"/>
    <w:tmpl w:val="C1DC8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D96465"/>
    <w:multiLevelType w:val="hybridMultilevel"/>
    <w:tmpl w:val="3F2272CE"/>
    <w:lvl w:ilvl="0" w:tplc="58BECC5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2D05C1"/>
    <w:multiLevelType w:val="hybridMultilevel"/>
    <w:tmpl w:val="50D0B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CD68F9"/>
    <w:multiLevelType w:val="hybridMultilevel"/>
    <w:tmpl w:val="36723400"/>
    <w:lvl w:ilvl="0" w:tplc="479ED0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9131EE"/>
    <w:multiLevelType w:val="hybridMultilevel"/>
    <w:tmpl w:val="648CDC5A"/>
    <w:lvl w:ilvl="0" w:tplc="D3725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BA38AC"/>
    <w:multiLevelType w:val="hybridMultilevel"/>
    <w:tmpl w:val="D37482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C611A1"/>
    <w:multiLevelType w:val="hybridMultilevel"/>
    <w:tmpl w:val="65E0CCD4"/>
    <w:lvl w:ilvl="0" w:tplc="9B48BDFA">
      <w:start w:val="1"/>
      <w:numFmt w:val="decimal"/>
      <w:lvlText w:val="%1)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>
    <w:nsid w:val="7A474BEF"/>
    <w:multiLevelType w:val="hybridMultilevel"/>
    <w:tmpl w:val="F40E62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6"/>
  </w:num>
  <w:num w:numId="4">
    <w:abstractNumId w:val="22"/>
  </w:num>
  <w:num w:numId="5">
    <w:abstractNumId w:val="19"/>
  </w:num>
  <w:num w:numId="6">
    <w:abstractNumId w:val="7"/>
  </w:num>
  <w:num w:numId="7">
    <w:abstractNumId w:val="17"/>
  </w:num>
  <w:num w:numId="8">
    <w:abstractNumId w:val="2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5"/>
  </w:num>
  <w:num w:numId="14">
    <w:abstractNumId w:val="24"/>
  </w:num>
  <w:num w:numId="15">
    <w:abstractNumId w:val="1"/>
  </w:num>
  <w:num w:numId="16">
    <w:abstractNumId w:val="18"/>
  </w:num>
  <w:num w:numId="17">
    <w:abstractNumId w:val="13"/>
  </w:num>
  <w:num w:numId="18">
    <w:abstractNumId w:val="9"/>
  </w:num>
  <w:num w:numId="19">
    <w:abstractNumId w:val="14"/>
  </w:num>
  <w:num w:numId="20">
    <w:abstractNumId w:val="23"/>
  </w:num>
  <w:num w:numId="21">
    <w:abstractNumId w:val="10"/>
  </w:num>
  <w:num w:numId="22">
    <w:abstractNumId w:val="26"/>
  </w:num>
  <w:num w:numId="23">
    <w:abstractNumId w:val="20"/>
  </w:num>
  <w:num w:numId="24">
    <w:abstractNumId w:val="8"/>
  </w:num>
  <w:num w:numId="25">
    <w:abstractNumId w:val="2"/>
  </w:num>
  <w:num w:numId="26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A5D"/>
    <w:rsid w:val="00002BA6"/>
    <w:rsid w:val="00007F81"/>
    <w:rsid w:val="00013797"/>
    <w:rsid w:val="000235C2"/>
    <w:rsid w:val="0002504F"/>
    <w:rsid w:val="00025BAD"/>
    <w:rsid w:val="000260BA"/>
    <w:rsid w:val="000329E8"/>
    <w:rsid w:val="000426B7"/>
    <w:rsid w:val="00050E2F"/>
    <w:rsid w:val="00053B7B"/>
    <w:rsid w:val="000551BF"/>
    <w:rsid w:val="00064EF5"/>
    <w:rsid w:val="00066156"/>
    <w:rsid w:val="00067A87"/>
    <w:rsid w:val="00070CCB"/>
    <w:rsid w:val="00072DC1"/>
    <w:rsid w:val="00076B01"/>
    <w:rsid w:val="00080361"/>
    <w:rsid w:val="00081917"/>
    <w:rsid w:val="00083106"/>
    <w:rsid w:val="000843F7"/>
    <w:rsid w:val="000859F5"/>
    <w:rsid w:val="000877BA"/>
    <w:rsid w:val="00092815"/>
    <w:rsid w:val="00096D42"/>
    <w:rsid w:val="00097A39"/>
    <w:rsid w:val="000C3DBE"/>
    <w:rsid w:val="000C5EDB"/>
    <w:rsid w:val="000C6995"/>
    <w:rsid w:val="000D38B4"/>
    <w:rsid w:val="000D6061"/>
    <w:rsid w:val="000D6717"/>
    <w:rsid w:val="000D72DB"/>
    <w:rsid w:val="000E043F"/>
    <w:rsid w:val="000E58DE"/>
    <w:rsid w:val="000E5C80"/>
    <w:rsid w:val="000E6FFC"/>
    <w:rsid w:val="000F2F31"/>
    <w:rsid w:val="000F7883"/>
    <w:rsid w:val="0011394B"/>
    <w:rsid w:val="0012161A"/>
    <w:rsid w:val="00122702"/>
    <w:rsid w:val="00124810"/>
    <w:rsid w:val="00127878"/>
    <w:rsid w:val="00131708"/>
    <w:rsid w:val="00131C0B"/>
    <w:rsid w:val="00136965"/>
    <w:rsid w:val="00140BBC"/>
    <w:rsid w:val="00142F1C"/>
    <w:rsid w:val="0014662E"/>
    <w:rsid w:val="001467B3"/>
    <w:rsid w:val="0015272D"/>
    <w:rsid w:val="00154CCF"/>
    <w:rsid w:val="0016406B"/>
    <w:rsid w:val="00166B19"/>
    <w:rsid w:val="001761FE"/>
    <w:rsid w:val="00187539"/>
    <w:rsid w:val="00192C14"/>
    <w:rsid w:val="001A00D9"/>
    <w:rsid w:val="001A2C44"/>
    <w:rsid w:val="001A6C83"/>
    <w:rsid w:val="001B242F"/>
    <w:rsid w:val="001B7CE7"/>
    <w:rsid w:val="001C3F8D"/>
    <w:rsid w:val="001C5F14"/>
    <w:rsid w:val="001D6943"/>
    <w:rsid w:val="001D6A35"/>
    <w:rsid w:val="001D798D"/>
    <w:rsid w:val="001E1D2F"/>
    <w:rsid w:val="001E3773"/>
    <w:rsid w:val="001E7814"/>
    <w:rsid w:val="001F391F"/>
    <w:rsid w:val="00213D37"/>
    <w:rsid w:val="002150D0"/>
    <w:rsid w:val="00216884"/>
    <w:rsid w:val="00217CB0"/>
    <w:rsid w:val="002257A8"/>
    <w:rsid w:val="00230386"/>
    <w:rsid w:val="0023336D"/>
    <w:rsid w:val="00247306"/>
    <w:rsid w:val="00250083"/>
    <w:rsid w:val="00261F45"/>
    <w:rsid w:val="00263083"/>
    <w:rsid w:val="00265041"/>
    <w:rsid w:val="00272C2B"/>
    <w:rsid w:val="00277329"/>
    <w:rsid w:val="0027751F"/>
    <w:rsid w:val="00277CF7"/>
    <w:rsid w:val="00281D6D"/>
    <w:rsid w:val="00287872"/>
    <w:rsid w:val="00290C16"/>
    <w:rsid w:val="00290FF3"/>
    <w:rsid w:val="00292D15"/>
    <w:rsid w:val="002A69D5"/>
    <w:rsid w:val="002B193E"/>
    <w:rsid w:val="002B23AA"/>
    <w:rsid w:val="002B33EB"/>
    <w:rsid w:val="002B5925"/>
    <w:rsid w:val="002C22F6"/>
    <w:rsid w:val="002C26B5"/>
    <w:rsid w:val="002D1789"/>
    <w:rsid w:val="002D7F60"/>
    <w:rsid w:val="002E2655"/>
    <w:rsid w:val="002E4E4C"/>
    <w:rsid w:val="002E5709"/>
    <w:rsid w:val="002E632E"/>
    <w:rsid w:val="002E762C"/>
    <w:rsid w:val="002F52E2"/>
    <w:rsid w:val="002F6C04"/>
    <w:rsid w:val="002F72D5"/>
    <w:rsid w:val="00315D93"/>
    <w:rsid w:val="0032276D"/>
    <w:rsid w:val="00327AE7"/>
    <w:rsid w:val="003323AE"/>
    <w:rsid w:val="003335B8"/>
    <w:rsid w:val="0034296B"/>
    <w:rsid w:val="003542DC"/>
    <w:rsid w:val="00354FD3"/>
    <w:rsid w:val="0035695A"/>
    <w:rsid w:val="00356A8B"/>
    <w:rsid w:val="00357C01"/>
    <w:rsid w:val="003604BD"/>
    <w:rsid w:val="00361882"/>
    <w:rsid w:val="0036472F"/>
    <w:rsid w:val="00365F8A"/>
    <w:rsid w:val="00370A65"/>
    <w:rsid w:val="00371C60"/>
    <w:rsid w:val="00374841"/>
    <w:rsid w:val="00377FDC"/>
    <w:rsid w:val="003805C5"/>
    <w:rsid w:val="003833E9"/>
    <w:rsid w:val="00384BEC"/>
    <w:rsid w:val="0038582C"/>
    <w:rsid w:val="00391E3C"/>
    <w:rsid w:val="00392BE9"/>
    <w:rsid w:val="003A014C"/>
    <w:rsid w:val="003A0B70"/>
    <w:rsid w:val="003A1047"/>
    <w:rsid w:val="003A2C0A"/>
    <w:rsid w:val="003B10C8"/>
    <w:rsid w:val="003B3CB3"/>
    <w:rsid w:val="003B4424"/>
    <w:rsid w:val="003B4947"/>
    <w:rsid w:val="003B4EAC"/>
    <w:rsid w:val="003C34AB"/>
    <w:rsid w:val="003C65BF"/>
    <w:rsid w:val="003D58CD"/>
    <w:rsid w:val="003D6F28"/>
    <w:rsid w:val="003D722E"/>
    <w:rsid w:val="003D7930"/>
    <w:rsid w:val="003E031D"/>
    <w:rsid w:val="003E21C9"/>
    <w:rsid w:val="003E43D5"/>
    <w:rsid w:val="003E4578"/>
    <w:rsid w:val="003F3B1B"/>
    <w:rsid w:val="003F5D12"/>
    <w:rsid w:val="004006E9"/>
    <w:rsid w:val="0040770F"/>
    <w:rsid w:val="0041097C"/>
    <w:rsid w:val="00414519"/>
    <w:rsid w:val="00417299"/>
    <w:rsid w:val="004226F4"/>
    <w:rsid w:val="00426CF2"/>
    <w:rsid w:val="00434F73"/>
    <w:rsid w:val="0044112B"/>
    <w:rsid w:val="00444CD5"/>
    <w:rsid w:val="004473B1"/>
    <w:rsid w:val="00451CAE"/>
    <w:rsid w:val="004529DF"/>
    <w:rsid w:val="00455F37"/>
    <w:rsid w:val="0046022F"/>
    <w:rsid w:val="0046296F"/>
    <w:rsid w:val="00462C46"/>
    <w:rsid w:val="0046385E"/>
    <w:rsid w:val="0046716C"/>
    <w:rsid w:val="004800F5"/>
    <w:rsid w:val="00480D60"/>
    <w:rsid w:val="00481C51"/>
    <w:rsid w:val="00482481"/>
    <w:rsid w:val="00484163"/>
    <w:rsid w:val="0048498A"/>
    <w:rsid w:val="004849C9"/>
    <w:rsid w:val="00484CF3"/>
    <w:rsid w:val="0049654A"/>
    <w:rsid w:val="004A16CB"/>
    <w:rsid w:val="004A21C5"/>
    <w:rsid w:val="004A5113"/>
    <w:rsid w:val="004A6BE4"/>
    <w:rsid w:val="004A73EE"/>
    <w:rsid w:val="004A772A"/>
    <w:rsid w:val="004B0C7C"/>
    <w:rsid w:val="004B51E2"/>
    <w:rsid w:val="004B69C7"/>
    <w:rsid w:val="004C2A5D"/>
    <w:rsid w:val="004C75FD"/>
    <w:rsid w:val="004D4532"/>
    <w:rsid w:val="004D614A"/>
    <w:rsid w:val="004E0C8E"/>
    <w:rsid w:val="004E7918"/>
    <w:rsid w:val="004F08E0"/>
    <w:rsid w:val="004F1C21"/>
    <w:rsid w:val="004F3B90"/>
    <w:rsid w:val="004F46B8"/>
    <w:rsid w:val="004F784C"/>
    <w:rsid w:val="005032E7"/>
    <w:rsid w:val="005100A6"/>
    <w:rsid w:val="005103BF"/>
    <w:rsid w:val="0051119F"/>
    <w:rsid w:val="00513E23"/>
    <w:rsid w:val="005149AF"/>
    <w:rsid w:val="005163D4"/>
    <w:rsid w:val="005179A7"/>
    <w:rsid w:val="00524449"/>
    <w:rsid w:val="0052468B"/>
    <w:rsid w:val="00526F37"/>
    <w:rsid w:val="00535CE0"/>
    <w:rsid w:val="00541307"/>
    <w:rsid w:val="00551ACF"/>
    <w:rsid w:val="0055392B"/>
    <w:rsid w:val="00553D28"/>
    <w:rsid w:val="00555357"/>
    <w:rsid w:val="0056136C"/>
    <w:rsid w:val="00570309"/>
    <w:rsid w:val="005757F9"/>
    <w:rsid w:val="005806AB"/>
    <w:rsid w:val="005819F6"/>
    <w:rsid w:val="00585EA7"/>
    <w:rsid w:val="00593F2A"/>
    <w:rsid w:val="005A50F4"/>
    <w:rsid w:val="005A7BA5"/>
    <w:rsid w:val="005A7F14"/>
    <w:rsid w:val="005B30FB"/>
    <w:rsid w:val="005B34C7"/>
    <w:rsid w:val="005B3539"/>
    <w:rsid w:val="005B6931"/>
    <w:rsid w:val="005B75C4"/>
    <w:rsid w:val="005B79F1"/>
    <w:rsid w:val="005D2608"/>
    <w:rsid w:val="005D294E"/>
    <w:rsid w:val="005E1160"/>
    <w:rsid w:val="005E239D"/>
    <w:rsid w:val="005E4827"/>
    <w:rsid w:val="005E6877"/>
    <w:rsid w:val="005F0C77"/>
    <w:rsid w:val="005F17F9"/>
    <w:rsid w:val="006077E3"/>
    <w:rsid w:val="00610EC9"/>
    <w:rsid w:val="006207EC"/>
    <w:rsid w:val="00623A47"/>
    <w:rsid w:val="00623C8D"/>
    <w:rsid w:val="006327D4"/>
    <w:rsid w:val="00632CDA"/>
    <w:rsid w:val="006364A8"/>
    <w:rsid w:val="006402B8"/>
    <w:rsid w:val="00643D10"/>
    <w:rsid w:val="00643F75"/>
    <w:rsid w:val="00644C93"/>
    <w:rsid w:val="00653B2C"/>
    <w:rsid w:val="00667F9C"/>
    <w:rsid w:val="00671F6A"/>
    <w:rsid w:val="00680CF0"/>
    <w:rsid w:val="00685911"/>
    <w:rsid w:val="00687E62"/>
    <w:rsid w:val="00692658"/>
    <w:rsid w:val="0069295D"/>
    <w:rsid w:val="00694B0D"/>
    <w:rsid w:val="006966C2"/>
    <w:rsid w:val="006A592E"/>
    <w:rsid w:val="006B0947"/>
    <w:rsid w:val="006B0C39"/>
    <w:rsid w:val="006B3637"/>
    <w:rsid w:val="006B5A92"/>
    <w:rsid w:val="006D11C2"/>
    <w:rsid w:val="006D7797"/>
    <w:rsid w:val="006F06A9"/>
    <w:rsid w:val="006F5B8D"/>
    <w:rsid w:val="007044C7"/>
    <w:rsid w:val="007115CA"/>
    <w:rsid w:val="00712EA5"/>
    <w:rsid w:val="00716C85"/>
    <w:rsid w:val="00724DE2"/>
    <w:rsid w:val="00726111"/>
    <w:rsid w:val="007345D5"/>
    <w:rsid w:val="0074036D"/>
    <w:rsid w:val="00744B7D"/>
    <w:rsid w:val="00745543"/>
    <w:rsid w:val="00746398"/>
    <w:rsid w:val="007512AD"/>
    <w:rsid w:val="00757EC1"/>
    <w:rsid w:val="00763E11"/>
    <w:rsid w:val="007703F9"/>
    <w:rsid w:val="007838B3"/>
    <w:rsid w:val="00793115"/>
    <w:rsid w:val="00794B41"/>
    <w:rsid w:val="0079684E"/>
    <w:rsid w:val="007A5BAF"/>
    <w:rsid w:val="007A7CCA"/>
    <w:rsid w:val="007A7DF0"/>
    <w:rsid w:val="007B0E3B"/>
    <w:rsid w:val="007B69C7"/>
    <w:rsid w:val="007C0403"/>
    <w:rsid w:val="007C37AB"/>
    <w:rsid w:val="007E3538"/>
    <w:rsid w:val="007E477C"/>
    <w:rsid w:val="007F13AD"/>
    <w:rsid w:val="007F732C"/>
    <w:rsid w:val="00801943"/>
    <w:rsid w:val="00801EFE"/>
    <w:rsid w:val="00822EF3"/>
    <w:rsid w:val="008235A9"/>
    <w:rsid w:val="00824383"/>
    <w:rsid w:val="00827D98"/>
    <w:rsid w:val="00842D05"/>
    <w:rsid w:val="008439E7"/>
    <w:rsid w:val="00855E9B"/>
    <w:rsid w:val="00856F12"/>
    <w:rsid w:val="0086099A"/>
    <w:rsid w:val="00861C2A"/>
    <w:rsid w:val="00870655"/>
    <w:rsid w:val="0087321C"/>
    <w:rsid w:val="00875E4F"/>
    <w:rsid w:val="00877378"/>
    <w:rsid w:val="00877C8B"/>
    <w:rsid w:val="00884938"/>
    <w:rsid w:val="00892381"/>
    <w:rsid w:val="00894AD7"/>
    <w:rsid w:val="00897322"/>
    <w:rsid w:val="008A2133"/>
    <w:rsid w:val="008A7DFC"/>
    <w:rsid w:val="008B013C"/>
    <w:rsid w:val="008B16F3"/>
    <w:rsid w:val="008B5AA2"/>
    <w:rsid w:val="008C06BC"/>
    <w:rsid w:val="008C29A3"/>
    <w:rsid w:val="008D3CC5"/>
    <w:rsid w:val="008E0559"/>
    <w:rsid w:val="008E4972"/>
    <w:rsid w:val="008E4AC1"/>
    <w:rsid w:val="008E522D"/>
    <w:rsid w:val="008E62BA"/>
    <w:rsid w:val="008F0D9B"/>
    <w:rsid w:val="008F53C8"/>
    <w:rsid w:val="009011BB"/>
    <w:rsid w:val="00904166"/>
    <w:rsid w:val="00905B0E"/>
    <w:rsid w:val="00907DD3"/>
    <w:rsid w:val="009119C3"/>
    <w:rsid w:val="009119F5"/>
    <w:rsid w:val="00913465"/>
    <w:rsid w:val="00917201"/>
    <w:rsid w:val="0092279E"/>
    <w:rsid w:val="00925C19"/>
    <w:rsid w:val="00925F0C"/>
    <w:rsid w:val="0094158E"/>
    <w:rsid w:val="0094169A"/>
    <w:rsid w:val="00947DF6"/>
    <w:rsid w:val="00965DB2"/>
    <w:rsid w:val="0096700A"/>
    <w:rsid w:val="0098401F"/>
    <w:rsid w:val="00997698"/>
    <w:rsid w:val="009A3E00"/>
    <w:rsid w:val="009B175F"/>
    <w:rsid w:val="009B427E"/>
    <w:rsid w:val="009C659C"/>
    <w:rsid w:val="009C67A2"/>
    <w:rsid w:val="009D043E"/>
    <w:rsid w:val="009F23EA"/>
    <w:rsid w:val="009F3DE7"/>
    <w:rsid w:val="009F6FF5"/>
    <w:rsid w:val="00A0450C"/>
    <w:rsid w:val="00A12A6C"/>
    <w:rsid w:val="00A135DE"/>
    <w:rsid w:val="00A177B2"/>
    <w:rsid w:val="00A24A20"/>
    <w:rsid w:val="00A268DE"/>
    <w:rsid w:val="00A343B1"/>
    <w:rsid w:val="00A37258"/>
    <w:rsid w:val="00A43E31"/>
    <w:rsid w:val="00A44B3A"/>
    <w:rsid w:val="00A45B5F"/>
    <w:rsid w:val="00A45BE5"/>
    <w:rsid w:val="00A62A8E"/>
    <w:rsid w:val="00A703B1"/>
    <w:rsid w:val="00A747B6"/>
    <w:rsid w:val="00A74C71"/>
    <w:rsid w:val="00A83808"/>
    <w:rsid w:val="00A92EA6"/>
    <w:rsid w:val="00A96556"/>
    <w:rsid w:val="00AA03BB"/>
    <w:rsid w:val="00AA2F93"/>
    <w:rsid w:val="00AA5975"/>
    <w:rsid w:val="00AA6E66"/>
    <w:rsid w:val="00AB4063"/>
    <w:rsid w:val="00AC0ABE"/>
    <w:rsid w:val="00AC46A0"/>
    <w:rsid w:val="00AC6F8D"/>
    <w:rsid w:val="00AD0CCF"/>
    <w:rsid w:val="00AD1822"/>
    <w:rsid w:val="00AD37BF"/>
    <w:rsid w:val="00AE2BEF"/>
    <w:rsid w:val="00AE3557"/>
    <w:rsid w:val="00AE7139"/>
    <w:rsid w:val="00AE7406"/>
    <w:rsid w:val="00AE772D"/>
    <w:rsid w:val="00AF6413"/>
    <w:rsid w:val="00B035F8"/>
    <w:rsid w:val="00B10499"/>
    <w:rsid w:val="00B12C28"/>
    <w:rsid w:val="00B26C54"/>
    <w:rsid w:val="00B270A8"/>
    <w:rsid w:val="00B41822"/>
    <w:rsid w:val="00B55439"/>
    <w:rsid w:val="00B55C50"/>
    <w:rsid w:val="00B602F6"/>
    <w:rsid w:val="00B60EA2"/>
    <w:rsid w:val="00B6365E"/>
    <w:rsid w:val="00B66312"/>
    <w:rsid w:val="00B67228"/>
    <w:rsid w:val="00B73373"/>
    <w:rsid w:val="00B75CA8"/>
    <w:rsid w:val="00B81C4D"/>
    <w:rsid w:val="00B85422"/>
    <w:rsid w:val="00B94720"/>
    <w:rsid w:val="00BB2DA9"/>
    <w:rsid w:val="00BC12B3"/>
    <w:rsid w:val="00BC3618"/>
    <w:rsid w:val="00BC4277"/>
    <w:rsid w:val="00BC5AFE"/>
    <w:rsid w:val="00BD2E02"/>
    <w:rsid w:val="00BD7B8D"/>
    <w:rsid w:val="00BE47B7"/>
    <w:rsid w:val="00BF07AA"/>
    <w:rsid w:val="00C05AD3"/>
    <w:rsid w:val="00C06521"/>
    <w:rsid w:val="00C077B8"/>
    <w:rsid w:val="00C12EF8"/>
    <w:rsid w:val="00C13EB5"/>
    <w:rsid w:val="00C15DBF"/>
    <w:rsid w:val="00C173D1"/>
    <w:rsid w:val="00C262E6"/>
    <w:rsid w:val="00C2769E"/>
    <w:rsid w:val="00C317F9"/>
    <w:rsid w:val="00C37AB2"/>
    <w:rsid w:val="00C42ECD"/>
    <w:rsid w:val="00C50FE5"/>
    <w:rsid w:val="00C51205"/>
    <w:rsid w:val="00C512A1"/>
    <w:rsid w:val="00C54A2A"/>
    <w:rsid w:val="00C67A1A"/>
    <w:rsid w:val="00C701B3"/>
    <w:rsid w:val="00C73581"/>
    <w:rsid w:val="00C8071C"/>
    <w:rsid w:val="00C85433"/>
    <w:rsid w:val="00C86340"/>
    <w:rsid w:val="00C86E7C"/>
    <w:rsid w:val="00C93012"/>
    <w:rsid w:val="00CA0540"/>
    <w:rsid w:val="00CA5ED3"/>
    <w:rsid w:val="00CA796B"/>
    <w:rsid w:val="00CB10EB"/>
    <w:rsid w:val="00CB3C14"/>
    <w:rsid w:val="00CC6A8F"/>
    <w:rsid w:val="00CD62B4"/>
    <w:rsid w:val="00CE17B4"/>
    <w:rsid w:val="00CF2D13"/>
    <w:rsid w:val="00CF7446"/>
    <w:rsid w:val="00CF7ECF"/>
    <w:rsid w:val="00D01B18"/>
    <w:rsid w:val="00D06787"/>
    <w:rsid w:val="00D21AFF"/>
    <w:rsid w:val="00D32635"/>
    <w:rsid w:val="00D45840"/>
    <w:rsid w:val="00D51F25"/>
    <w:rsid w:val="00D72247"/>
    <w:rsid w:val="00D7254F"/>
    <w:rsid w:val="00D73459"/>
    <w:rsid w:val="00D734CD"/>
    <w:rsid w:val="00D7470E"/>
    <w:rsid w:val="00D7756A"/>
    <w:rsid w:val="00D7786C"/>
    <w:rsid w:val="00D77E09"/>
    <w:rsid w:val="00D83849"/>
    <w:rsid w:val="00D913C8"/>
    <w:rsid w:val="00D92128"/>
    <w:rsid w:val="00D96920"/>
    <w:rsid w:val="00DA6B53"/>
    <w:rsid w:val="00DB4105"/>
    <w:rsid w:val="00DB4457"/>
    <w:rsid w:val="00DC2532"/>
    <w:rsid w:val="00DC357F"/>
    <w:rsid w:val="00DC74E1"/>
    <w:rsid w:val="00DE62A2"/>
    <w:rsid w:val="00DF09A9"/>
    <w:rsid w:val="00DF0EDD"/>
    <w:rsid w:val="00DF10DA"/>
    <w:rsid w:val="00DF1E1E"/>
    <w:rsid w:val="00DF2E0A"/>
    <w:rsid w:val="00DF6721"/>
    <w:rsid w:val="00E01558"/>
    <w:rsid w:val="00E116C4"/>
    <w:rsid w:val="00E14C36"/>
    <w:rsid w:val="00E25BF5"/>
    <w:rsid w:val="00E30BCB"/>
    <w:rsid w:val="00E400AA"/>
    <w:rsid w:val="00E412D1"/>
    <w:rsid w:val="00E4449E"/>
    <w:rsid w:val="00E44B12"/>
    <w:rsid w:val="00E51604"/>
    <w:rsid w:val="00E52B44"/>
    <w:rsid w:val="00E532C0"/>
    <w:rsid w:val="00E57297"/>
    <w:rsid w:val="00E66EA0"/>
    <w:rsid w:val="00E70120"/>
    <w:rsid w:val="00E713B0"/>
    <w:rsid w:val="00E745C6"/>
    <w:rsid w:val="00E82570"/>
    <w:rsid w:val="00E85071"/>
    <w:rsid w:val="00E87F29"/>
    <w:rsid w:val="00EA0C90"/>
    <w:rsid w:val="00EA0E66"/>
    <w:rsid w:val="00EA7896"/>
    <w:rsid w:val="00EB2A9C"/>
    <w:rsid w:val="00EC539C"/>
    <w:rsid w:val="00EC75E2"/>
    <w:rsid w:val="00ED683C"/>
    <w:rsid w:val="00ED6BEE"/>
    <w:rsid w:val="00EE2F35"/>
    <w:rsid w:val="00EE3136"/>
    <w:rsid w:val="00EE4343"/>
    <w:rsid w:val="00EE79A4"/>
    <w:rsid w:val="00F0102D"/>
    <w:rsid w:val="00F019ED"/>
    <w:rsid w:val="00F0252F"/>
    <w:rsid w:val="00F13D49"/>
    <w:rsid w:val="00F15012"/>
    <w:rsid w:val="00F34037"/>
    <w:rsid w:val="00F348DE"/>
    <w:rsid w:val="00F432C6"/>
    <w:rsid w:val="00F4683E"/>
    <w:rsid w:val="00F53FB7"/>
    <w:rsid w:val="00F55BDC"/>
    <w:rsid w:val="00F625B2"/>
    <w:rsid w:val="00F6306E"/>
    <w:rsid w:val="00F72F92"/>
    <w:rsid w:val="00F77D07"/>
    <w:rsid w:val="00F90401"/>
    <w:rsid w:val="00F9587F"/>
    <w:rsid w:val="00FA08CE"/>
    <w:rsid w:val="00FA3DFF"/>
    <w:rsid w:val="00FA63C0"/>
    <w:rsid w:val="00FB0212"/>
    <w:rsid w:val="00FB5ACB"/>
    <w:rsid w:val="00FC5A23"/>
    <w:rsid w:val="00FD0C11"/>
    <w:rsid w:val="00FD2218"/>
    <w:rsid w:val="00FD51DE"/>
    <w:rsid w:val="00FD62BA"/>
    <w:rsid w:val="00FD6F23"/>
    <w:rsid w:val="00FE09CA"/>
    <w:rsid w:val="00FE5EC3"/>
    <w:rsid w:val="00FF123D"/>
    <w:rsid w:val="00FF3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13B0"/>
  </w:style>
  <w:style w:type="paragraph" w:styleId="Nagwek1">
    <w:name w:val="heading 1"/>
    <w:basedOn w:val="Normalny"/>
    <w:next w:val="Normalny"/>
    <w:qFormat/>
    <w:rsid w:val="00E713B0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E713B0"/>
    <w:pPr>
      <w:keepNext/>
      <w:ind w:firstLine="708"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E713B0"/>
    <w:pPr>
      <w:keepNext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E713B0"/>
    <w:pPr>
      <w:keepNext/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E713B0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E713B0"/>
    <w:pPr>
      <w:keepNext/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rsid w:val="00E713B0"/>
    <w:pPr>
      <w:keepNext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rsid w:val="00E713B0"/>
    <w:pPr>
      <w:keepNext/>
      <w:ind w:left="360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E713B0"/>
    <w:pPr>
      <w:keepNext/>
      <w:jc w:val="center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713B0"/>
    <w:pPr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E713B0"/>
    <w:pPr>
      <w:ind w:firstLine="708"/>
      <w:jc w:val="both"/>
    </w:pPr>
    <w:rPr>
      <w:sz w:val="24"/>
    </w:rPr>
  </w:style>
  <w:style w:type="paragraph" w:styleId="Tekstpodstawowy2">
    <w:name w:val="Body Text 2"/>
    <w:basedOn w:val="Normalny"/>
    <w:rsid w:val="00E713B0"/>
    <w:rPr>
      <w:sz w:val="24"/>
    </w:rPr>
  </w:style>
  <w:style w:type="paragraph" w:styleId="Tekstpodstawowy3">
    <w:name w:val="Body Text 3"/>
    <w:basedOn w:val="Normalny"/>
    <w:rsid w:val="00E713B0"/>
    <w:pPr>
      <w:jc w:val="both"/>
    </w:pPr>
    <w:rPr>
      <w:b/>
      <w:sz w:val="24"/>
    </w:rPr>
  </w:style>
  <w:style w:type="paragraph" w:styleId="Tekstpodstawowywcity2">
    <w:name w:val="Body Text Indent 2"/>
    <w:basedOn w:val="Normalny"/>
    <w:rsid w:val="00E713B0"/>
    <w:pPr>
      <w:ind w:left="708" w:firstLine="708"/>
      <w:jc w:val="both"/>
    </w:pPr>
    <w:rPr>
      <w:sz w:val="24"/>
    </w:rPr>
  </w:style>
  <w:style w:type="paragraph" w:styleId="Tekstpodstawowywcity3">
    <w:name w:val="Body Text Indent 3"/>
    <w:basedOn w:val="Normalny"/>
    <w:rsid w:val="00E713B0"/>
    <w:pPr>
      <w:ind w:left="360"/>
      <w:jc w:val="both"/>
    </w:pPr>
    <w:rPr>
      <w:sz w:val="24"/>
    </w:rPr>
  </w:style>
  <w:style w:type="paragraph" w:styleId="Tytu">
    <w:name w:val="Title"/>
    <w:basedOn w:val="Normalny"/>
    <w:qFormat/>
    <w:rsid w:val="00E713B0"/>
    <w:pPr>
      <w:jc w:val="center"/>
    </w:pPr>
    <w:rPr>
      <w:b/>
      <w:sz w:val="24"/>
    </w:rPr>
  </w:style>
  <w:style w:type="character" w:styleId="Hipercze">
    <w:name w:val="Hyperlink"/>
    <w:basedOn w:val="Domylnaczcionkaakapitu"/>
    <w:rsid w:val="00E713B0"/>
    <w:rPr>
      <w:color w:val="0000FF"/>
      <w:u w:val="single"/>
    </w:rPr>
  </w:style>
  <w:style w:type="paragraph" w:customStyle="1" w:styleId="Zawartotabeli">
    <w:name w:val="Zawartość tabeli"/>
    <w:basedOn w:val="Tekstpodstawowy"/>
    <w:rsid w:val="00E713B0"/>
    <w:pPr>
      <w:widowControl w:val="0"/>
      <w:suppressLineNumbers/>
      <w:suppressAutoHyphens/>
      <w:spacing w:after="283"/>
      <w:jc w:val="left"/>
    </w:pPr>
    <w:rPr>
      <w:rFonts w:ascii="Thorndale" w:eastAsia="HG Mincho Light J" w:hAnsi="Thorndale"/>
      <w:color w:val="000000"/>
    </w:rPr>
  </w:style>
  <w:style w:type="character" w:styleId="UyteHipercze">
    <w:name w:val="FollowedHyperlink"/>
    <w:basedOn w:val="Domylnaczcionkaakapitu"/>
    <w:rsid w:val="00E713B0"/>
    <w:rPr>
      <w:color w:val="800080"/>
      <w:u w:val="single"/>
    </w:rPr>
  </w:style>
  <w:style w:type="paragraph" w:styleId="Tekstdymka">
    <w:name w:val="Balloon Text"/>
    <w:basedOn w:val="Normalny"/>
    <w:semiHidden/>
    <w:rsid w:val="0074036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838B3"/>
    <w:rPr>
      <w:b/>
      <w:bCs/>
    </w:rPr>
  </w:style>
  <w:style w:type="paragraph" w:styleId="NormalnyWeb">
    <w:name w:val="Normal (Web)"/>
    <w:basedOn w:val="Normalny"/>
    <w:uiPriority w:val="99"/>
    <w:rsid w:val="007838B3"/>
    <w:pPr>
      <w:spacing w:before="100" w:beforeAutospacing="1" w:after="100" w:afterAutospacing="1"/>
    </w:pPr>
    <w:rPr>
      <w:rFonts w:ascii="Tahoma" w:hAnsi="Tahoma" w:cs="Tahoma"/>
      <w:color w:val="444444"/>
      <w:sz w:val="18"/>
      <w:szCs w:val="18"/>
    </w:rPr>
  </w:style>
  <w:style w:type="paragraph" w:styleId="Akapitzlist">
    <w:name w:val="List Paragraph"/>
    <w:basedOn w:val="Normalny"/>
    <w:uiPriority w:val="34"/>
    <w:qFormat/>
    <w:rsid w:val="002B193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892381"/>
  </w:style>
  <w:style w:type="character" w:customStyle="1" w:styleId="TekstprzypisukocowegoZnak">
    <w:name w:val="Tekst przypisu końcowego Znak"/>
    <w:basedOn w:val="Domylnaczcionkaakapitu"/>
    <w:link w:val="Tekstprzypisukocowego"/>
    <w:rsid w:val="00892381"/>
  </w:style>
  <w:style w:type="character" w:styleId="Odwoanieprzypisukocowego">
    <w:name w:val="endnote reference"/>
    <w:basedOn w:val="Domylnaczcionkaakapitu"/>
    <w:rsid w:val="00892381"/>
    <w:rPr>
      <w:vertAlign w:val="superscript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05B0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8460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powiat.tczew.pl" TargetMode="External"/><Relationship Id="rId13" Type="http://schemas.openxmlformats.org/officeDocument/2006/relationships/hyperlink" Target="http://bip.powiat.tczew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go.powiat.tczew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zdrowie@powiat.tczew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go.powiat.tczew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go.powiat.tczew.pl" TargetMode="External"/><Relationship Id="rId10" Type="http://schemas.openxmlformats.org/officeDocument/2006/relationships/hyperlink" Target="http://bip.powiat.tcze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go.powiat.tczew.pl" TargetMode="External"/><Relationship Id="rId14" Type="http://schemas.openxmlformats.org/officeDocument/2006/relationships/hyperlink" Target="http://ngo.powiat.tcze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1714D-518D-4FC1-8C2A-33EA0B0F4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1706</Words>
  <Characters>11235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Starostwo Powiatowe Tczew</Company>
  <LinksUpToDate>false</LinksUpToDate>
  <CharactersWithSpaces>12916</CharactersWithSpaces>
  <SharedDoc>false</SharedDoc>
  <HLinks>
    <vt:vector size="36" baseType="variant">
      <vt:variant>
        <vt:i4>2556018</vt:i4>
      </vt:variant>
      <vt:variant>
        <vt:i4>15</vt:i4>
      </vt:variant>
      <vt:variant>
        <vt:i4>0</vt:i4>
      </vt:variant>
      <vt:variant>
        <vt:i4>5</vt:i4>
      </vt:variant>
      <vt:variant>
        <vt:lpwstr>http://powiat.tczew.pl/</vt:lpwstr>
      </vt:variant>
      <vt:variant>
        <vt:lpwstr/>
      </vt:variant>
      <vt:variant>
        <vt:i4>3473461</vt:i4>
      </vt:variant>
      <vt:variant>
        <vt:i4>12</vt:i4>
      </vt:variant>
      <vt:variant>
        <vt:i4>0</vt:i4>
      </vt:variant>
      <vt:variant>
        <vt:i4>5</vt:i4>
      </vt:variant>
      <vt:variant>
        <vt:lpwstr>http://bip.powiat.tczew.pl/</vt:lpwstr>
      </vt:variant>
      <vt:variant>
        <vt:lpwstr/>
      </vt:variant>
      <vt:variant>
        <vt:i4>2556018</vt:i4>
      </vt:variant>
      <vt:variant>
        <vt:i4>9</vt:i4>
      </vt:variant>
      <vt:variant>
        <vt:i4>0</vt:i4>
      </vt:variant>
      <vt:variant>
        <vt:i4>5</vt:i4>
      </vt:variant>
      <vt:variant>
        <vt:lpwstr>http://powiat.tczew.pl/</vt:lpwstr>
      </vt:variant>
      <vt:variant>
        <vt:lpwstr/>
      </vt:variant>
      <vt:variant>
        <vt:i4>3473461</vt:i4>
      </vt:variant>
      <vt:variant>
        <vt:i4>6</vt:i4>
      </vt:variant>
      <vt:variant>
        <vt:i4>0</vt:i4>
      </vt:variant>
      <vt:variant>
        <vt:i4>5</vt:i4>
      </vt:variant>
      <vt:variant>
        <vt:lpwstr>http://bip.powiat.tczew.pl/</vt:lpwstr>
      </vt:variant>
      <vt:variant>
        <vt:lpwstr/>
      </vt:variant>
      <vt:variant>
        <vt:i4>2556018</vt:i4>
      </vt:variant>
      <vt:variant>
        <vt:i4>3</vt:i4>
      </vt:variant>
      <vt:variant>
        <vt:i4>0</vt:i4>
      </vt:variant>
      <vt:variant>
        <vt:i4>5</vt:i4>
      </vt:variant>
      <vt:variant>
        <vt:lpwstr>http://powiat.tczew.pl/</vt:lpwstr>
      </vt:variant>
      <vt:variant>
        <vt:lpwstr/>
      </vt:variant>
      <vt:variant>
        <vt:i4>3473461</vt:i4>
      </vt:variant>
      <vt:variant>
        <vt:i4>0</vt:i4>
      </vt:variant>
      <vt:variant>
        <vt:i4>0</vt:i4>
      </vt:variant>
      <vt:variant>
        <vt:i4>5</vt:i4>
      </vt:variant>
      <vt:variant>
        <vt:lpwstr>http://bip.powiat.tczew.pl/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creator>Stanisław Komorowski</dc:creator>
  <cp:lastModifiedBy>bciewiertnia</cp:lastModifiedBy>
  <cp:revision>2</cp:revision>
  <cp:lastPrinted>2016-02-23T13:56:00Z</cp:lastPrinted>
  <dcterms:created xsi:type="dcterms:W3CDTF">2016-03-04T12:05:00Z</dcterms:created>
  <dcterms:modified xsi:type="dcterms:W3CDTF">2016-03-04T12:05:00Z</dcterms:modified>
</cp:coreProperties>
</file>