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9.0.0 -->
  <w:body>
    <w:p w:rsidR="00A77B3E">
      <w:pPr>
        <w:ind w:left="0"/>
        <w:jc w:val="center"/>
        <w:rPr>
          <w:b/>
          <w:caps/>
        </w:rPr>
      </w:pPr>
      <w:r>
        <w:rPr>
          <w:b/>
          <w:caps/>
        </w:rPr>
        <w:t>Uchwała</w:t>
      </w:r>
      <w:r>
        <w:rPr>
          <w:b/>
          <w:caps/>
        </w:rPr>
        <w:t xml:space="preserve"> Nr </w:t>
      </w:r>
      <w:r>
        <w:rPr>
          <w:b/>
          <w:caps/>
        </w:rPr>
        <w:t>....................</w:t>
      </w:r>
      <w:r>
        <w:rPr>
          <w:b/>
          <w:caps/>
        </w:rPr>
        <w:br/>
      </w:r>
      <w:r>
        <w:rPr>
          <w:b/>
          <w:caps/>
        </w:rPr>
        <w:t>Zarządu Powiatu Tczewskiego</w:t>
      </w:r>
    </w:p>
    <w:p w:rsidR="00A77B3E">
      <w:pPr>
        <w:spacing w:before="280" w:after="280"/>
        <w:ind w:left="0"/>
        <w:jc w:val="center"/>
        <w:rPr>
          <w:b/>
          <w:caps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2016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konkursu ofert na wybór realizatora Powiatowego Programu Profilaktyki Zakażeń Wirusem Brodawczaka Ludzkiego HPV „Chronię życie przed rakiem”, w tym szczepień profilaktycznych przeciw wirusowi HPV typ 16, 18, 6, 11 dziewcząt urodzonych w 2004 roku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 xml:space="preserve">Na podstawie art. 4 ust. 1 pkt 2, art. 32 ust. 2 pkt 2 ustawy z dnia 5 czerwca 1998 r. o samorządzie powiatowym (Dz. U. z 2015 r. poz. 1445 i poz. 1890), art. 8 pkt 1, art. 48b ust. 1 i 2 ustawy z dnia 27 sierpnia 2004 r. o świadczeniach opieki zdrowotnej finansowanych ze środków publicznych (Dz. U. z 2015 r. poz. 581, poz. 1240, poz. 1269, poz. 1365, poz. 1569, poz. 1692, poz. 1735, poz. 1830, poz. 1844 i poz. 1991, z 2016 r. poz. 65), w związku z uchwałą Nr XXV/152/12 Rady Powiatu Tczewskiego z dnia 28 sierpnia 2012 r. w sprawie przyjęcia do realizacji Powiatowego Programu Profilaktyki Zakażeń Wirusem Brodawczaka Ludzkiego HPV „Chronię życie przed rakiem” na lata 2012-2017, </w:t>
      </w:r>
      <w:r>
        <w:rPr>
          <w:rFonts w:ascii="Times New Roman" w:eastAsia="Times New Roman" w:hAnsi="Times New Roman" w:cs="Times New Roman"/>
          <w:b/>
          <w:caps w:val="0"/>
          <w:sz w:val="22"/>
        </w:rPr>
        <w:t xml:space="preserve">Zarząd Powiatu Tczewskiego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przy udziale niżej wymienionych członków Zarządu: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Tadeusza Dzwonkowskiego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–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Starosty Tczewskiego 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Witolda Sosnowskiego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–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Wicestarosty 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Grażyny Antczak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–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Członka Zarządu 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Adama Klimczaka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–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Członka Zarządu 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-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Zenona Żyndy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–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Członka Zarządu 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1.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Ogłasza się konkurs ofert na wybór realizatora Powiatowego Programu Profilaktyki Zakażeń Wirusem Brodawczaka Ludzkiego HPV „Chronię życie przed rakiem”, w tym szczepień profilaktycznych przeciw wirusowi HPV typ 16, 18, 6, 11 dziewcząt urodzonych w 2004 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Ogłoszenie dotyczące konkursu ofert stanowi załącznik nr 1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Ogłoszenie zamieszcza się w Biuletynie Informacji Publicznej </w:t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instrText xml:space="preserve"> HYPERLINK "http://bip.powiat.tczew.pl" </w:instrText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t>http://bip.powiat.tczew.pl </w:t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fldChar w:fldCharType="end"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, na stronie powiatowej </w:t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instrText xml:space="preserve"> HYPERLINK "http://powiat.tczew.pl" </w:instrText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t>http://powiat.tczew.pl </w:t>
      </w:r>
      <w:r>
        <w:rPr>
          <w:rStyle w:val="Hyperlink"/>
          <w:rFonts w:ascii="Times New Roman" w:eastAsia="Times New Roman" w:hAnsi="Times New Roman" w:cs="Times New Roman"/>
          <w:b w:val="0"/>
          <w:caps w:val="0"/>
          <w:sz w:val="22"/>
        </w:rPr>
        <w:fldChar w:fldCharType="end"/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oraz na tablicy ogłoszeń w siedzibie Starostwa Powiatowego w Tczewie.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2. </w:t>
      </w:r>
      <w:r>
        <w:t>1. 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Powołuje się komisję konkursową w 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1)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Przewodnicząca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–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Alicja Szczepińska-Mian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Członek komisji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–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Adam Klimczak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3)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Członek komisji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–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Aleksandra Bierut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4)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Członek komisji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–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Alicja Grala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5)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Członek komisji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–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Barbara Sinkiewicz.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t>2. 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Przyjmuje się regulamin pracy komisji konkursowej, który stanowi załącznik nr 2 do  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Wykonanie uchwały powierza się Wydziałowi Zdrowia, Spraw Społecznych i PFRON Starostwa Powiatowego w Tczewie.</w:t>
      </w:r>
    </w:p>
    <w:p w:rsidR="00A77B3E">
      <w:pPr>
        <w:keepNext w:val="0"/>
        <w:keepLines w:val="0"/>
        <w:spacing w:before="240" w:after="24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/>
          <w:caps w:val="0"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br w:type="page"/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z w:val="22"/>
        </w:rPr>
      </w:pPr>
      <w:r>
        <w:rPr>
          <w:b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z w:val="22"/>
        </w:rPr>
        <w:t> 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76"/>
        </w:trPr>
        <w:tc>
          <w:tcPr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  <w:t>................................................................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6"/>
        </w:trPr>
        <w:tc>
          <w:tcPr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  <w:t>................................................................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6"/>
        </w:trPr>
        <w:tc>
          <w:tcPr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  <w:t>................................................................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6"/>
        </w:trPr>
        <w:tc>
          <w:tcPr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  <w:t>................................................................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576"/>
        </w:trPr>
        <w:tc>
          <w:tcPr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z w:val="22"/>
                <w:u w:val="none"/>
              </w:rPr>
              <w:t>................................................................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sectPr>
          <w:footerReference w:type="default" r:id="rId4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sectPr>
          <w:footerReference w:type="default" r:id="rId5"/>
          <w:type w:val="nextPage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Załącznik Nr 1 do Uchwały Nr 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Zarządu Powiatu Tczewskiego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z dnia 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fldChar w:fldCharType="end"/>
      </w: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Załącznik Nr 2 do Uchwały Nr 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Zarządu Powiatu Tczewskiego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z dnia 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fldChar w:fldCharType="end"/>
      </w: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  <w:sectPr>
          <w:footerReference w:type="default" r:id="rId6"/>
          <w:type w:val="nextPage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z w:val="22"/>
          <w:u w:val="none"/>
        </w:rPr>
      </w:pPr>
      <w:r>
        <w:rPr>
          <w:b/>
          <w:caps w:val="0"/>
          <w:spacing w:val="20"/>
          <w:w w:val="100"/>
        </w:rPr>
        <w:t>Uzasadnienie</w:t>
      </w:r>
    </w:p>
    <w:p w:rsidR="00A77B3E">
      <w:pPr>
        <w:keepNext w:val="0"/>
        <w:keepLines w:val="0"/>
        <w:spacing w:before="240" w:after="24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Rada Powiatu Tczewskiego uchwałą nr XXV/152/12 z dnia 28 sierpnia 2012 r. przyjęła do realizacji Powiatowy Program Profilaktyki Zakażeń Wirusem Brodawczaka Ludzkiego HPV „Chronię życie przed rakiem” na lata 2012-2017.</w:t>
      </w:r>
    </w:p>
    <w:p w:rsidR="00A77B3E">
      <w:pPr>
        <w:keepNext w:val="0"/>
        <w:keepLines w:val="0"/>
        <w:spacing w:before="240" w:after="24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Zgodnie z art. 48b ust. 1 i 2 ustawy z dnia 27 sierpnia 2004 roku o świadczeniach opieki zdrowotnej finansowanych ze środków publicznych (Dz. U. z 2015 r. poz. 581 z późn. zm.) w przypadku programów polityki zdrowotnej wyboru realizatora programu zdrowotnego dokonuje się w drodze konkursu ofert. Ogłoszenie konkursowe jednostka samorządu terytorialnego ogłaszająca konkurs zamieszcza w swojej siedzibie  i na swojej stronie internetowej co najmniej na 15 dni przed upływem wyznaczonego terminu składania ofert.</w:t>
      </w:r>
    </w:p>
    <w:p w:rsidR="00A77B3E">
      <w:pPr>
        <w:keepNext w:val="0"/>
        <w:keepLines w:val="0"/>
        <w:spacing w:before="240" w:after="24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Do przeprowadzenia szczepień profilaktycznych przeciw wirusowi HPV Zarząd Powiatu Tczewskiego zdecydował o zastosowaniu szczepionki czterowalentnej z uwagi na szersze spektrum jej działania.</w:t>
      </w:r>
    </w:p>
    <w:p w:rsidR="00A77B3E">
      <w:pPr>
        <w:keepNext w:val="0"/>
        <w:keepLines w:val="0"/>
        <w:spacing w:before="240" w:after="240" w:line="360" w:lineRule="auto"/>
        <w:ind w:left="283" w:right="0" w:firstLine="227"/>
        <w:jc w:val="both"/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związku z powyższym podjęcie uchwały jest uzasadnione.</w:t>
      </w:r>
    </w:p>
    <w:sectPr>
      <w:footerReference w:type="default" r:id="rId7"/>
      <w:type w:val="nextPage"/>
      <w:pgSz w:w="11906" w:h="16838"/>
      <w:pgMar w:top="1417" w:right="1417" w:bottom="1417" w:left="19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670"/>
      <w:gridCol w:w="283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289A629C-3FE0-4B37-8A1D-74A31DB8105B. Uchwalony</w:t>
          </w:r>
        </w:p>
      </w:tc>
      <w:tc>
        <w:tcPr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670"/>
      <w:gridCol w:w="283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289A629C-3FE0-4B37-8A1D-74A31DB8105B. Uchwalony</w:t>
          </w:r>
        </w:p>
      </w:tc>
      <w:tc>
        <w:tcPr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670"/>
      <w:gridCol w:w="283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289A629C-3FE0-4B37-8A1D-74A31DB8105B. Uchwalony</w:t>
          </w:r>
        </w:p>
      </w:tc>
      <w:tc>
        <w:tcPr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670"/>
      <w:gridCol w:w="283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289A629C-3FE0-4B37-8A1D-74A31DB8105B. Uchwalony</w:t>
          </w:r>
        </w:p>
      </w:tc>
      <w:tc>
        <w:tcPr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ofert na wybór realizatora Powiatowego Programu Profilaktyki Zakażeń Wirusem Brodawczaka Ludzkiego HPV „Chronię życie przed rakiem”, w tym szczepień profilaktycznych przeciw wirusowi HPV typ 16, 18, 6, 11 dziewcząt urodzonych w 2004 roku</dc:subject>
  <dc:creator>bsinkiewicz</dc:creator>
  <cp:lastModifiedBy>bsinkiewicz</cp:lastModifiedBy>
  <cp:revision>1</cp:revision>
  <dcterms:created xsi:type="dcterms:W3CDTF">2016-02-04T11:25:51Z</dcterms:created>
  <dcterms:modified xsi:type="dcterms:W3CDTF">2016-02-04T11:25:51Z</dcterms:modified>
  <cp:category>Akt prawny</cp:category>
</cp:coreProperties>
</file>